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97" w:rsidRDefault="00082E5D" w:rsidP="00075716">
      <w:pPr>
        <w:spacing w:line="360" w:lineRule="auto"/>
        <w:jc w:val="center"/>
        <w:rPr>
          <w:rFonts w:ascii="宋体" w:eastAsia="宋体" w:hAnsi="宋体"/>
          <w:b/>
          <w:bCs/>
          <w:sz w:val="36"/>
          <w:szCs w:val="36"/>
        </w:rPr>
      </w:pPr>
      <w:bookmarkStart w:id="0" w:name="_GoBack"/>
      <w:bookmarkEnd w:id="0"/>
      <w:r>
        <w:rPr>
          <w:rFonts w:ascii="宋体" w:eastAsia="宋体" w:hAnsi="宋体" w:hint="eastAsia"/>
          <w:b/>
          <w:bCs/>
          <w:sz w:val="36"/>
          <w:szCs w:val="36"/>
        </w:rPr>
        <w:t>消毒</w:t>
      </w:r>
      <w:r w:rsidR="005C66A6" w:rsidRPr="004A0E27">
        <w:rPr>
          <w:rFonts w:ascii="宋体" w:eastAsia="宋体" w:hAnsi="宋体" w:hint="eastAsia"/>
          <w:b/>
          <w:bCs/>
          <w:sz w:val="36"/>
          <w:szCs w:val="36"/>
        </w:rPr>
        <w:t>供应</w:t>
      </w:r>
      <w:r w:rsidR="004502B5">
        <w:rPr>
          <w:rFonts w:ascii="宋体" w:eastAsia="宋体" w:hAnsi="宋体" w:hint="eastAsia"/>
          <w:b/>
          <w:bCs/>
          <w:sz w:val="36"/>
          <w:szCs w:val="36"/>
        </w:rPr>
        <w:t>追溯</w:t>
      </w:r>
      <w:r>
        <w:rPr>
          <w:rFonts w:ascii="宋体" w:eastAsia="宋体" w:hAnsi="宋体" w:hint="eastAsia"/>
          <w:b/>
          <w:bCs/>
          <w:sz w:val="36"/>
          <w:szCs w:val="36"/>
        </w:rPr>
        <w:t>管理</w:t>
      </w:r>
      <w:r w:rsidR="004502B5">
        <w:rPr>
          <w:rFonts w:ascii="宋体" w:eastAsia="宋体" w:hAnsi="宋体" w:hint="eastAsia"/>
          <w:b/>
          <w:bCs/>
          <w:sz w:val="36"/>
          <w:szCs w:val="36"/>
        </w:rPr>
        <w:t>系统升级</w:t>
      </w:r>
    </w:p>
    <w:p w:rsidR="004502B5" w:rsidRPr="00BB40A0" w:rsidRDefault="00BB40A0" w:rsidP="008653BE">
      <w:pPr>
        <w:spacing w:beforeLines="50" w:line="400" w:lineRule="exact"/>
        <w:rPr>
          <w:rFonts w:ascii="黑体" w:eastAsia="黑体" w:hAnsi="黑体" w:cs="黑体"/>
          <w:b/>
          <w:bCs/>
          <w:sz w:val="32"/>
          <w:szCs w:val="32"/>
        </w:rPr>
      </w:pPr>
      <w:r w:rsidRPr="00BB40A0">
        <w:rPr>
          <w:rFonts w:ascii="黑体" w:eastAsia="黑体" w:hAnsi="黑体" w:cs="黑体" w:hint="eastAsia"/>
          <w:b/>
          <w:bCs/>
          <w:sz w:val="32"/>
          <w:szCs w:val="32"/>
        </w:rPr>
        <w:t>项目背景：</w:t>
      </w:r>
    </w:p>
    <w:p w:rsidR="004502B5" w:rsidRPr="004502B5" w:rsidRDefault="004502B5" w:rsidP="008653BE">
      <w:pPr>
        <w:spacing w:beforeLines="50" w:line="400" w:lineRule="exact"/>
        <w:ind w:firstLineChars="200" w:firstLine="480"/>
        <w:rPr>
          <w:rFonts w:ascii="宋体" w:eastAsia="宋体" w:hAnsi="宋体" w:cs="Times New Roman"/>
          <w:sz w:val="24"/>
        </w:rPr>
      </w:pPr>
      <w:r>
        <w:rPr>
          <w:rFonts w:ascii="宋体" w:eastAsia="宋体" w:hAnsi="宋体" w:cs="Times New Roman" w:hint="eastAsia"/>
          <w:sz w:val="24"/>
        </w:rPr>
        <w:t>我</w:t>
      </w:r>
      <w:r w:rsidRPr="004502B5">
        <w:rPr>
          <w:rFonts w:ascii="宋体" w:eastAsia="宋体" w:hAnsi="宋体" w:cs="Times New Roman" w:hint="eastAsia"/>
          <w:sz w:val="24"/>
        </w:rPr>
        <w:t>院已采用无菌物品集中供应模式，所有临床科室（门诊和病区）、手术室的可复用物品都由消毒供应中心集中供应。医院</w:t>
      </w:r>
      <w:r>
        <w:rPr>
          <w:rFonts w:ascii="宋体" w:eastAsia="宋体" w:hAnsi="宋体" w:cs="Times New Roman"/>
          <w:sz w:val="24"/>
        </w:rPr>
        <w:t>具有无菌化程度高的人流、物流、气流，三流独立设置的消毒供应</w:t>
      </w:r>
      <w:r>
        <w:rPr>
          <w:rFonts w:ascii="宋体" w:eastAsia="宋体" w:hAnsi="宋体" w:cs="Times New Roman" w:hint="eastAsia"/>
          <w:sz w:val="24"/>
        </w:rPr>
        <w:t>环境</w:t>
      </w:r>
      <w:r w:rsidRPr="004502B5">
        <w:rPr>
          <w:rFonts w:ascii="宋体" w:eastAsia="宋体" w:hAnsi="宋体" w:cs="Times New Roman" w:hint="eastAsia"/>
          <w:sz w:val="24"/>
        </w:rPr>
        <w:t xml:space="preserve">。 </w:t>
      </w:r>
    </w:p>
    <w:p w:rsidR="004502B5" w:rsidRPr="00541FC2" w:rsidRDefault="004502B5" w:rsidP="008653BE">
      <w:pPr>
        <w:spacing w:beforeLines="50" w:line="400" w:lineRule="exact"/>
        <w:ind w:firstLineChars="200" w:firstLine="480"/>
        <w:rPr>
          <w:rFonts w:ascii="宋体" w:eastAsia="宋体" w:hAnsi="宋体" w:cs="Times New Roman"/>
          <w:sz w:val="24"/>
        </w:rPr>
      </w:pPr>
      <w:r w:rsidRPr="004502B5">
        <w:rPr>
          <w:rFonts w:ascii="宋体" w:eastAsia="宋体" w:hAnsi="宋体" w:cs="Times New Roman" w:hint="eastAsia"/>
          <w:sz w:val="24"/>
        </w:rPr>
        <w:t>消毒供应中心拥有先进的消毒灭菌设备、宽敞整洁的工作环境、合理的人员配置和追溯系统。能够全面追溯全院临床科室</w:t>
      </w:r>
      <w:r w:rsidR="002D7C81">
        <w:rPr>
          <w:rFonts w:ascii="宋体" w:eastAsia="宋体" w:hAnsi="宋体" w:cs="Times New Roman" w:hint="eastAsia"/>
          <w:sz w:val="24"/>
        </w:rPr>
        <w:t>、手术室等科室的可复用物品的清洗、打包、灭菌、存储、发放、</w:t>
      </w:r>
      <w:r w:rsidRPr="004502B5">
        <w:rPr>
          <w:rFonts w:ascii="宋体" w:eastAsia="宋体" w:hAnsi="宋体" w:cs="Times New Roman" w:hint="eastAsia"/>
          <w:sz w:val="24"/>
        </w:rPr>
        <w:t>回收等过程，也能全面地实时监控设备运行情况，合理促进供应室、临床科室、手术室等众多科室的管理，</w:t>
      </w:r>
      <w:r w:rsidRPr="00541FC2">
        <w:rPr>
          <w:rFonts w:ascii="宋体" w:eastAsia="宋体" w:hAnsi="宋体" w:cs="Times New Roman" w:hint="eastAsia"/>
          <w:sz w:val="24"/>
        </w:rPr>
        <w:t>但未实现临床、手术室可复用器械包使用信息与病人信息</w:t>
      </w:r>
      <w:r w:rsidR="009C2214" w:rsidRPr="00541FC2">
        <w:rPr>
          <w:rFonts w:ascii="宋体" w:eastAsia="宋体" w:hAnsi="宋体" w:cs="Times New Roman" w:hint="eastAsia"/>
          <w:sz w:val="24"/>
        </w:rPr>
        <w:t>集成</w:t>
      </w:r>
      <w:r w:rsidRPr="00541FC2">
        <w:rPr>
          <w:rFonts w:ascii="宋体" w:eastAsia="宋体" w:hAnsi="宋体" w:cs="Times New Roman" w:hint="eastAsia"/>
          <w:sz w:val="24"/>
        </w:rPr>
        <w:t>相结合过程。</w:t>
      </w:r>
    </w:p>
    <w:p w:rsidR="00BB40A0" w:rsidRDefault="004502B5" w:rsidP="008653BE">
      <w:pPr>
        <w:spacing w:beforeLines="50" w:line="400" w:lineRule="exact"/>
        <w:ind w:firstLineChars="200" w:firstLine="480"/>
        <w:rPr>
          <w:rFonts w:ascii="宋体" w:eastAsia="宋体" w:hAnsi="宋体" w:cs="Times New Roman"/>
          <w:sz w:val="24"/>
        </w:rPr>
      </w:pPr>
      <w:r w:rsidRPr="004502B5">
        <w:rPr>
          <w:rFonts w:ascii="宋体" w:eastAsia="宋体" w:hAnsi="宋体" w:cs="Times New Roman" w:hint="eastAsia"/>
          <w:sz w:val="24"/>
        </w:rPr>
        <w:t>卫生部有关消毒供应中心的</w:t>
      </w:r>
      <w:r w:rsidR="00CA02E8">
        <w:rPr>
          <w:rFonts w:ascii="宋体" w:eastAsia="宋体" w:hAnsi="宋体" w:cs="Times New Roman" w:hint="eastAsia"/>
          <w:sz w:val="24"/>
        </w:rPr>
        <w:t>2017</w:t>
      </w:r>
      <w:r w:rsidRPr="004502B5">
        <w:rPr>
          <w:rFonts w:ascii="宋体" w:eastAsia="宋体" w:hAnsi="宋体" w:cs="Times New Roman" w:hint="eastAsia"/>
          <w:sz w:val="24"/>
        </w:rPr>
        <w:t>年</w:t>
      </w:r>
      <w:r w:rsidR="00CA02E8">
        <w:rPr>
          <w:rFonts w:ascii="宋体" w:eastAsia="宋体" w:hAnsi="宋体" w:cs="Times New Roman" w:hint="eastAsia"/>
          <w:sz w:val="24"/>
        </w:rPr>
        <w:t>06</w:t>
      </w:r>
      <w:r w:rsidRPr="004502B5">
        <w:rPr>
          <w:rFonts w:ascii="宋体" w:eastAsia="宋体" w:hAnsi="宋体" w:cs="Times New Roman" w:hint="eastAsia"/>
          <w:sz w:val="24"/>
        </w:rPr>
        <w:t>月出台最新强制性标准中要求医院将所有可复用物品交由消毒供应中心集中处理，并对可复用物品的处理过程进行每个环节的记录和追溯，保证供应的物品流程安全的同时，必须保证追溯到每个临床科室及使用病人，然而伴随消毒供应中心工作量的急剧增长，既要服务好临床，又要保证无菌物品的质量，还要满足器械包与病人信息绑定。</w:t>
      </w:r>
      <w:r w:rsidRPr="00541FC2">
        <w:rPr>
          <w:rFonts w:ascii="宋体" w:eastAsia="宋体" w:hAnsi="宋体" w:cs="Times New Roman" w:hint="eastAsia"/>
          <w:sz w:val="24"/>
        </w:rPr>
        <w:t>最初的追溯信息系统</w:t>
      </w:r>
      <w:r w:rsidR="00590B9F" w:rsidRPr="00541FC2">
        <w:rPr>
          <w:rFonts w:ascii="宋体" w:eastAsia="宋体" w:hAnsi="宋体" w:cs="Times New Roman" w:hint="eastAsia"/>
          <w:sz w:val="24"/>
        </w:rPr>
        <w:t>于2014年由杭州聚仁医疗科技有限公司开发，</w:t>
      </w:r>
      <w:r w:rsidR="00AD7A00" w:rsidRPr="00541FC2">
        <w:rPr>
          <w:rFonts w:ascii="宋体" w:eastAsia="宋体" w:hAnsi="宋体" w:cs="Times New Roman" w:hint="eastAsia"/>
          <w:sz w:val="24"/>
        </w:rPr>
        <w:t>目前</w:t>
      </w:r>
      <w:r w:rsidRPr="00541FC2">
        <w:rPr>
          <w:rFonts w:ascii="宋体" w:eastAsia="宋体" w:hAnsi="宋体" w:cs="Times New Roman" w:hint="eastAsia"/>
          <w:sz w:val="24"/>
        </w:rPr>
        <w:t>已运行近</w:t>
      </w:r>
      <w:r w:rsidR="00E368BA" w:rsidRPr="00541FC2">
        <w:rPr>
          <w:rFonts w:ascii="宋体" w:eastAsia="宋体" w:hAnsi="宋体" w:cs="Times New Roman" w:hint="eastAsia"/>
          <w:sz w:val="24"/>
        </w:rPr>
        <w:t>6</w:t>
      </w:r>
      <w:r w:rsidRPr="00541FC2">
        <w:rPr>
          <w:rFonts w:ascii="宋体" w:eastAsia="宋体" w:hAnsi="宋体" w:cs="Times New Roman" w:hint="eastAsia"/>
          <w:sz w:val="24"/>
        </w:rPr>
        <w:t>年，目前存在严重的局限性，不能完全满足现有最新规范标准要求</w:t>
      </w:r>
      <w:r w:rsidRPr="004502B5">
        <w:rPr>
          <w:rFonts w:ascii="宋体" w:eastAsia="宋体" w:hAnsi="宋体" w:cs="Times New Roman" w:hint="eastAsia"/>
          <w:sz w:val="24"/>
        </w:rPr>
        <w:t>，且随着这些年的信息化发展，目前系统版本功能过老，直接影响一线工作人员工作效率及供应中心的信息化管理，因此供应中心追溯信息系统的升级改造迫在眉睫。</w:t>
      </w:r>
      <w:bookmarkStart w:id="1" w:name="_Toc402448338"/>
      <w:bookmarkStart w:id="2" w:name="_Toc19927"/>
    </w:p>
    <w:p w:rsidR="004502B5" w:rsidRPr="004502B5" w:rsidRDefault="004502B5" w:rsidP="008653BE">
      <w:pPr>
        <w:spacing w:beforeLines="50" w:line="400" w:lineRule="exact"/>
        <w:rPr>
          <w:rFonts w:ascii="宋体" w:eastAsia="宋体" w:hAnsi="宋体" w:cs="Times New Roman"/>
          <w:sz w:val="24"/>
        </w:rPr>
      </w:pPr>
      <w:r w:rsidRPr="004502B5">
        <w:rPr>
          <w:rFonts w:ascii="黑体" w:eastAsia="黑体" w:hAnsi="黑体" w:cs="黑体" w:hint="eastAsia"/>
          <w:b/>
          <w:bCs/>
          <w:sz w:val="32"/>
          <w:szCs w:val="32"/>
        </w:rPr>
        <w:t>项目目标</w:t>
      </w:r>
      <w:bookmarkEnd w:id="1"/>
      <w:bookmarkEnd w:id="2"/>
      <w:r w:rsidR="00BB40A0">
        <w:rPr>
          <w:rFonts w:ascii="黑体" w:eastAsia="黑体" w:hAnsi="黑体" w:cs="黑体" w:hint="eastAsia"/>
          <w:b/>
          <w:bCs/>
          <w:sz w:val="32"/>
          <w:szCs w:val="32"/>
        </w:rPr>
        <w:t>：</w:t>
      </w:r>
    </w:p>
    <w:p w:rsidR="004502B5" w:rsidRPr="00BB40A0" w:rsidRDefault="00CD417D" w:rsidP="008653BE">
      <w:pPr>
        <w:spacing w:beforeLines="50"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通过对现有信息系统升级改造的手段，在满足卫健委</w:t>
      </w:r>
      <w:r w:rsidR="004502B5" w:rsidRPr="004502B5">
        <w:rPr>
          <w:rFonts w:ascii="Times New Roman" w:eastAsia="宋体" w:hAnsi="Times New Roman" w:cs="Times New Roman" w:hint="eastAsia"/>
          <w:sz w:val="24"/>
        </w:rPr>
        <w:t>及省厅最新规范要求及等级评审检查要求的同时，保证系统能在全院运转稳定，减少供应中心及全院临床一线工作人员工作量，降低人力成本，提高工作效率以及提高供应中心管理和全院的管理水平，切实做到保证控制医疗器械包的感染到控制包和人的感染，真正做到全院追溯，全院管理。</w:t>
      </w:r>
    </w:p>
    <w:p w:rsidR="00BB40A0" w:rsidRDefault="00C3526C" w:rsidP="008653BE">
      <w:pPr>
        <w:spacing w:line="400" w:lineRule="exact"/>
        <w:ind w:firstLine="420"/>
        <w:rPr>
          <w:rFonts w:ascii="宋体" w:eastAsia="宋体" w:hAnsi="宋体" w:hint="eastAsia"/>
          <w:sz w:val="24"/>
        </w:rPr>
      </w:pPr>
      <w:r>
        <w:rPr>
          <w:rFonts w:ascii="宋体" w:eastAsia="宋体" w:hAnsi="宋体" w:hint="eastAsia"/>
          <w:sz w:val="24"/>
        </w:rPr>
        <w:t>现提出对供应追溯系统升级，以下是供应</w:t>
      </w:r>
      <w:r w:rsidR="005C66A6" w:rsidRPr="004A0E27">
        <w:rPr>
          <w:rFonts w:ascii="宋体" w:eastAsia="宋体" w:hAnsi="宋体" w:hint="eastAsia"/>
          <w:sz w:val="24"/>
        </w:rPr>
        <w:t>追溯系统</w:t>
      </w:r>
      <w:r w:rsidR="00BB40A0">
        <w:rPr>
          <w:rFonts w:ascii="宋体" w:eastAsia="宋体" w:hAnsi="宋体" w:hint="eastAsia"/>
          <w:sz w:val="24"/>
        </w:rPr>
        <w:t>功能</w:t>
      </w:r>
      <w:r w:rsidR="005C66A6" w:rsidRPr="004A0E27">
        <w:rPr>
          <w:rFonts w:ascii="宋体" w:eastAsia="宋体" w:hAnsi="宋体" w:hint="eastAsia"/>
          <w:sz w:val="24"/>
        </w:rPr>
        <w:t>升级、</w:t>
      </w:r>
      <w:r w:rsidR="00BB40A0">
        <w:rPr>
          <w:rFonts w:ascii="宋体" w:eastAsia="宋体" w:hAnsi="宋体" w:hint="eastAsia"/>
          <w:sz w:val="24"/>
        </w:rPr>
        <w:t>增加、优化的一些功能模块</w:t>
      </w:r>
      <w:r w:rsidR="002063BB" w:rsidRPr="004A0E27">
        <w:rPr>
          <w:rFonts w:ascii="宋体" w:eastAsia="宋体" w:hAnsi="宋体" w:hint="eastAsia"/>
          <w:sz w:val="24"/>
        </w:rPr>
        <w:t>：</w:t>
      </w:r>
    </w:p>
    <w:p w:rsidR="008653BE" w:rsidRDefault="008653BE" w:rsidP="008653BE">
      <w:pPr>
        <w:spacing w:line="400" w:lineRule="exact"/>
        <w:ind w:firstLine="420"/>
        <w:rPr>
          <w:rFonts w:ascii="宋体" w:eastAsia="宋体" w:hAnsi="宋体" w:hint="eastAsia"/>
          <w:sz w:val="24"/>
        </w:rPr>
      </w:pPr>
    </w:p>
    <w:p w:rsidR="008653BE" w:rsidRDefault="008653BE" w:rsidP="008653BE">
      <w:pPr>
        <w:spacing w:line="400" w:lineRule="exact"/>
        <w:ind w:firstLine="420"/>
        <w:rPr>
          <w:rFonts w:ascii="宋体" w:eastAsia="宋体" w:hAnsi="宋体" w:hint="eastAsia"/>
          <w:sz w:val="24"/>
        </w:rPr>
      </w:pPr>
    </w:p>
    <w:p w:rsidR="008653BE" w:rsidRDefault="008653BE" w:rsidP="008653BE">
      <w:pPr>
        <w:spacing w:line="400" w:lineRule="exact"/>
        <w:ind w:firstLine="420"/>
        <w:rPr>
          <w:rFonts w:ascii="宋体" w:eastAsia="宋体" w:hAnsi="宋体" w:hint="eastAsia"/>
          <w:sz w:val="24"/>
        </w:rPr>
      </w:pPr>
    </w:p>
    <w:p w:rsidR="008653BE" w:rsidRPr="004502B5" w:rsidRDefault="008653BE" w:rsidP="008653BE">
      <w:pPr>
        <w:spacing w:line="400" w:lineRule="exact"/>
        <w:ind w:firstLine="420"/>
        <w:rPr>
          <w:rFonts w:ascii="宋体" w:eastAsia="宋体" w:hAnsi="宋体"/>
          <w:sz w:val="24"/>
        </w:rPr>
      </w:pPr>
    </w:p>
    <w:p w:rsidR="00161997" w:rsidRPr="004A0E27" w:rsidRDefault="009449E4" w:rsidP="008653BE">
      <w:pPr>
        <w:numPr>
          <w:ilvl w:val="0"/>
          <w:numId w:val="2"/>
        </w:numPr>
        <w:spacing w:line="400" w:lineRule="exact"/>
        <w:rPr>
          <w:b/>
          <w:sz w:val="28"/>
          <w:szCs w:val="28"/>
        </w:rPr>
      </w:pPr>
      <w:r>
        <w:rPr>
          <w:rFonts w:hint="eastAsia"/>
          <w:b/>
          <w:sz w:val="28"/>
          <w:szCs w:val="28"/>
        </w:rPr>
        <w:lastRenderedPageBreak/>
        <w:t>供应</w:t>
      </w:r>
      <w:r w:rsidR="002063BB" w:rsidRPr="004A0E27">
        <w:rPr>
          <w:rFonts w:hint="eastAsia"/>
          <w:b/>
          <w:sz w:val="28"/>
          <w:szCs w:val="28"/>
        </w:rPr>
        <w:t>追溯系统</w:t>
      </w:r>
      <w:r w:rsidR="004502B5">
        <w:rPr>
          <w:rFonts w:hint="eastAsia"/>
          <w:b/>
          <w:sz w:val="28"/>
          <w:szCs w:val="28"/>
        </w:rPr>
        <w:t>（升级）</w:t>
      </w:r>
      <w:r w:rsidR="002063BB" w:rsidRPr="004A0E27">
        <w:rPr>
          <w:rFonts w:hint="eastAsia"/>
          <w:b/>
          <w:sz w:val="28"/>
          <w:szCs w:val="28"/>
        </w:rPr>
        <w:t>功能增加模块</w:t>
      </w:r>
      <w:r w:rsidR="00526160">
        <w:rPr>
          <w:rFonts w:hint="eastAsia"/>
          <w:b/>
          <w:sz w:val="28"/>
          <w:szCs w:val="28"/>
        </w:rPr>
        <w:t>参数</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156"/>
        <w:gridCol w:w="6366"/>
      </w:tblGrid>
      <w:tr w:rsidR="00161997" w:rsidRPr="004A0E27" w:rsidTr="009C62FE">
        <w:trPr>
          <w:cantSplit/>
          <w:trHeight w:val="320"/>
          <w:tblHeader/>
          <w:jc w:val="center"/>
        </w:trPr>
        <w:tc>
          <w:tcPr>
            <w:tcW w:w="1265" w:type="pct"/>
            <w:tcBorders>
              <w:tl2br w:val="nil"/>
              <w:tr2bl w:val="nil"/>
            </w:tcBorders>
            <w:vAlign w:val="center"/>
          </w:tcPr>
          <w:p w:rsidR="00161997" w:rsidRPr="004A0E27" w:rsidRDefault="002063BB" w:rsidP="008653BE">
            <w:pPr>
              <w:spacing w:line="400" w:lineRule="exact"/>
              <w:jc w:val="center"/>
              <w:rPr>
                <w:rFonts w:ascii="宋体" w:eastAsia="宋体" w:hAnsi="宋体"/>
                <w:b/>
                <w:bCs/>
                <w:sz w:val="24"/>
              </w:rPr>
            </w:pPr>
            <w:bookmarkStart w:id="3" w:name="OLE_LINK1"/>
            <w:r w:rsidRPr="004A0E27">
              <w:rPr>
                <w:rFonts w:ascii="宋体" w:eastAsia="宋体" w:hAnsi="宋体" w:hint="eastAsia"/>
                <w:b/>
                <w:bCs/>
                <w:sz w:val="24"/>
              </w:rPr>
              <w:t>功能模块</w:t>
            </w:r>
          </w:p>
        </w:tc>
        <w:tc>
          <w:tcPr>
            <w:tcW w:w="3735" w:type="pct"/>
            <w:tcBorders>
              <w:tl2br w:val="nil"/>
              <w:tr2bl w:val="nil"/>
            </w:tcBorders>
            <w:vAlign w:val="center"/>
          </w:tcPr>
          <w:p w:rsidR="00161997" w:rsidRPr="004A0E27" w:rsidRDefault="002063BB" w:rsidP="008653BE">
            <w:pPr>
              <w:spacing w:line="400" w:lineRule="exact"/>
              <w:jc w:val="center"/>
              <w:rPr>
                <w:rFonts w:ascii="宋体" w:eastAsia="宋体" w:hAnsi="宋体"/>
                <w:b/>
                <w:bCs/>
                <w:sz w:val="24"/>
              </w:rPr>
            </w:pPr>
            <w:r w:rsidRPr="004A0E27">
              <w:rPr>
                <w:rFonts w:ascii="宋体" w:eastAsia="宋体" w:hAnsi="宋体" w:hint="eastAsia"/>
                <w:b/>
                <w:bCs/>
                <w:sz w:val="24"/>
              </w:rPr>
              <w:t>功能描述</w:t>
            </w:r>
          </w:p>
        </w:tc>
      </w:tr>
      <w:bookmarkEnd w:id="3"/>
      <w:tr w:rsidR="009449E4" w:rsidRPr="004A0E27" w:rsidTr="009C62FE">
        <w:trPr>
          <w:cantSplit/>
          <w:trHeight w:val="356"/>
          <w:jc w:val="center"/>
        </w:trPr>
        <w:tc>
          <w:tcPr>
            <w:tcW w:w="1265" w:type="pct"/>
            <w:tcBorders>
              <w:tl2br w:val="nil"/>
              <w:tr2bl w:val="nil"/>
            </w:tcBorders>
            <w:vAlign w:val="center"/>
          </w:tcPr>
          <w:p w:rsidR="009449E4" w:rsidRPr="009C62FE" w:rsidRDefault="009449E4" w:rsidP="008653BE">
            <w:pPr>
              <w:spacing w:line="400" w:lineRule="exact"/>
              <w:rPr>
                <w:rFonts w:ascii="宋体" w:eastAsia="宋体" w:hAnsi="宋体"/>
                <w:sz w:val="24"/>
              </w:rPr>
            </w:pPr>
            <w:r w:rsidRPr="009C62FE">
              <w:rPr>
                <w:rFonts w:ascii="宋体" w:eastAsia="宋体" w:hAnsi="宋体" w:hint="eastAsia"/>
                <w:sz w:val="24"/>
              </w:rPr>
              <w:t>特殊物品预处理</w:t>
            </w:r>
          </w:p>
        </w:tc>
        <w:tc>
          <w:tcPr>
            <w:tcW w:w="3735" w:type="pct"/>
            <w:tcBorders>
              <w:tl2br w:val="nil"/>
              <w:tr2bl w:val="nil"/>
            </w:tcBorders>
            <w:vAlign w:val="center"/>
          </w:tcPr>
          <w:p w:rsidR="009449E4" w:rsidRPr="009C62FE" w:rsidRDefault="009449E4" w:rsidP="008653BE">
            <w:pPr>
              <w:spacing w:line="400" w:lineRule="exact"/>
              <w:rPr>
                <w:rFonts w:ascii="宋体" w:eastAsia="宋体" w:hAnsi="宋体"/>
                <w:sz w:val="24"/>
              </w:rPr>
            </w:pPr>
            <w:r w:rsidRPr="009C62FE">
              <w:rPr>
                <w:rFonts w:ascii="宋体" w:eastAsia="宋体" w:hAnsi="宋体" w:hint="eastAsia"/>
                <w:sz w:val="24"/>
              </w:rPr>
              <w:t>增加被感染的器械须经过预清洗处理过程，不可直接放入清洗器中与未感染的器械同时清洗，以防交叉感染。未感染器械则按原流程进行，不需预清洗过程。</w:t>
            </w:r>
          </w:p>
        </w:tc>
      </w:tr>
      <w:tr w:rsidR="009449E4" w:rsidRPr="004A0E27" w:rsidTr="009C62FE">
        <w:trPr>
          <w:cantSplit/>
          <w:trHeight w:val="405"/>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配包审核</w:t>
            </w:r>
          </w:p>
        </w:tc>
        <w:tc>
          <w:tcPr>
            <w:tcW w:w="3735" w:type="pct"/>
            <w:tcBorders>
              <w:tl2br w:val="nil"/>
              <w:tr2bl w:val="nil"/>
            </w:tcBorders>
            <w:vAlign w:val="center"/>
          </w:tcPr>
          <w:p w:rsidR="009449E4" w:rsidRPr="004A0E27" w:rsidRDefault="001B4062" w:rsidP="008653BE">
            <w:pPr>
              <w:spacing w:line="400" w:lineRule="exact"/>
              <w:rPr>
                <w:rFonts w:ascii="宋体" w:eastAsia="宋体" w:hAnsi="宋体"/>
                <w:sz w:val="24"/>
              </w:rPr>
            </w:pPr>
            <w:r>
              <w:rPr>
                <w:rFonts w:ascii="宋体" w:eastAsia="宋体" w:hAnsi="宋体" w:hint="eastAsia"/>
                <w:sz w:val="24"/>
              </w:rPr>
              <w:t>支持器械包打包审核，确保准确性。</w:t>
            </w:r>
          </w:p>
        </w:tc>
      </w:tr>
      <w:tr w:rsidR="009449E4" w:rsidRPr="004A0E27" w:rsidTr="009C62FE">
        <w:trPr>
          <w:cantSplit/>
          <w:trHeight w:val="255"/>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灭菌审核</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支持灭菌登记审核，记录灭菌合格情况，提高管理效率。</w:t>
            </w:r>
          </w:p>
        </w:tc>
      </w:tr>
      <w:tr w:rsidR="009449E4" w:rsidRPr="004A0E27" w:rsidTr="009C62FE">
        <w:trPr>
          <w:cantSplit/>
          <w:trHeight w:val="386"/>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强制生物监测</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支持系统提醒植入物器械强制放入生物监测包，提高工作效率和工作质量。</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灭菌推车</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支持提前灭菌准备，系统表中加配置，可以开启推车功能，提前准备灭菌的物品。</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科室物品使用</w:t>
            </w:r>
          </w:p>
        </w:tc>
        <w:tc>
          <w:tcPr>
            <w:tcW w:w="3735" w:type="pct"/>
            <w:tcBorders>
              <w:tl2br w:val="nil"/>
              <w:tr2bl w:val="nil"/>
            </w:tcBorders>
            <w:vAlign w:val="center"/>
          </w:tcPr>
          <w:p w:rsidR="009449E4" w:rsidRPr="004A0E27" w:rsidRDefault="009D1364" w:rsidP="008653BE">
            <w:pPr>
              <w:spacing w:line="400" w:lineRule="exact"/>
              <w:rPr>
                <w:rFonts w:ascii="宋体" w:eastAsia="宋体" w:hAnsi="宋体"/>
                <w:sz w:val="24"/>
              </w:rPr>
            </w:pPr>
            <w:r>
              <w:rPr>
                <w:rFonts w:ascii="宋体" w:eastAsia="宋体" w:hAnsi="宋体" w:hint="eastAsia"/>
                <w:sz w:val="24"/>
              </w:rPr>
              <w:t>支持临床科室物品使用功能，记录临床科室物品使用登记到患者</w:t>
            </w:r>
            <w:r w:rsidR="009449E4" w:rsidRPr="004A0E27">
              <w:rPr>
                <w:rFonts w:ascii="宋体" w:eastAsia="宋体" w:hAnsi="宋体" w:hint="eastAsia"/>
                <w:sz w:val="24"/>
              </w:rPr>
              <w:t>身上，</w:t>
            </w:r>
            <w:r>
              <w:rPr>
                <w:rFonts w:ascii="宋体" w:eastAsia="宋体" w:hAnsi="宋体" w:hint="eastAsia"/>
                <w:sz w:val="24"/>
              </w:rPr>
              <w:t>集成后可自动关联信息。</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清洗监测</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支持记录清洗质量监测信息，提高清洗质量查询的科学依据性。</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高值耗材流程</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支持高值耗材的登记，处理，使用等一整套操作流程信息，为感染控制提供有效的查询依据。</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单据回收</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支持根据申请单据进行回收操作，消除临床操作和供应室之间因器械数量不对产生的矛盾，提高工作效率。</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夜间急诊</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支持夜间急诊发放，方便操作人员带走器械包时简便操作发放流程，提供回溯查询依据，避免器械丢失给科室带来财产损失。</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语音提示功能</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支持灭菌登记语音提示，告知操作人员操作的正确性。</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生物指示剂维护</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支持人员维护生物指示剂信息，根据不同医院提供灵活的设置。</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记录清洗返洗</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支持因清洗不合格记录器械返洗工作，查询返洗工作量。</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物品清单打印</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支持物品清单打印，手术器械清单打印为手术器械详细信息提供有效依据，方便维护增强器械信息的准确性。</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器械图片查看</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支持查看器械包图片，打包，回收，各操作界面快捷方便查看器械图片信息。</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增加按物品追溯功能</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支持按照物品名称进行回溯查询，提供查询时间段进行查询，提高查询效率。</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WEB端请领隐藏价格信息</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支持临床Web端物品申请隐藏物品价格，根据医院要求保密物品价格。</w:t>
            </w:r>
          </w:p>
        </w:tc>
      </w:tr>
      <w:tr w:rsidR="009449E4" w:rsidRPr="004A0E27" w:rsidTr="009C62FE">
        <w:trPr>
          <w:cantSplit/>
          <w:trHeight w:val="421"/>
          <w:jc w:val="center"/>
        </w:trPr>
        <w:tc>
          <w:tcPr>
            <w:tcW w:w="126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lastRenderedPageBreak/>
              <w:t>批量器械包灭菌准备</w:t>
            </w:r>
          </w:p>
        </w:tc>
        <w:tc>
          <w:tcPr>
            <w:tcW w:w="3735" w:type="pct"/>
            <w:tcBorders>
              <w:tl2br w:val="nil"/>
              <w:tr2bl w:val="nil"/>
            </w:tcBorders>
            <w:vAlign w:val="center"/>
          </w:tcPr>
          <w:p w:rsidR="009449E4" w:rsidRPr="004A0E27" w:rsidRDefault="009449E4" w:rsidP="008653BE">
            <w:pPr>
              <w:spacing w:line="400" w:lineRule="exact"/>
              <w:rPr>
                <w:rFonts w:ascii="宋体" w:eastAsia="宋体" w:hAnsi="宋体"/>
                <w:sz w:val="24"/>
              </w:rPr>
            </w:pPr>
            <w:r w:rsidRPr="004A0E27">
              <w:rPr>
                <w:rFonts w:ascii="宋体" w:eastAsia="宋体" w:hAnsi="宋体" w:hint="eastAsia"/>
                <w:sz w:val="24"/>
              </w:rPr>
              <w:t>支持托盘中器械打包后打印器械集合条码进行灭菌准备操作，提高灭菌操作工作效率。</w:t>
            </w:r>
          </w:p>
        </w:tc>
      </w:tr>
      <w:tr w:rsidR="009449E4" w:rsidRPr="004A0E27" w:rsidTr="009C62FE">
        <w:trPr>
          <w:cantSplit/>
          <w:trHeight w:val="421"/>
          <w:jc w:val="center"/>
        </w:trPr>
        <w:tc>
          <w:tcPr>
            <w:tcW w:w="1265" w:type="pct"/>
            <w:tcBorders>
              <w:tl2br w:val="nil"/>
              <w:tr2bl w:val="nil"/>
            </w:tcBorders>
            <w:vAlign w:val="center"/>
          </w:tcPr>
          <w:p w:rsidR="009449E4" w:rsidRPr="009C62FE" w:rsidRDefault="00B63BDF" w:rsidP="008653BE">
            <w:pPr>
              <w:spacing w:line="400" w:lineRule="exact"/>
              <w:rPr>
                <w:rFonts w:ascii="宋体" w:eastAsia="宋体" w:hAnsi="宋体"/>
                <w:sz w:val="24"/>
              </w:rPr>
            </w:pPr>
            <w:r w:rsidRPr="009C62FE">
              <w:rPr>
                <w:rFonts w:ascii="宋体" w:eastAsia="宋体" w:hAnsi="宋体" w:hint="eastAsia"/>
                <w:sz w:val="24"/>
              </w:rPr>
              <w:t>*</w:t>
            </w:r>
            <w:r w:rsidR="009449E4" w:rsidRPr="009C62FE">
              <w:rPr>
                <w:rFonts w:ascii="宋体" w:eastAsia="宋体" w:hAnsi="宋体" w:hint="eastAsia"/>
                <w:sz w:val="24"/>
              </w:rPr>
              <w:t>外来器械管理流程</w:t>
            </w:r>
          </w:p>
        </w:tc>
        <w:tc>
          <w:tcPr>
            <w:tcW w:w="3735" w:type="pct"/>
            <w:tcBorders>
              <w:tl2br w:val="nil"/>
              <w:tr2bl w:val="nil"/>
            </w:tcBorders>
            <w:vAlign w:val="center"/>
          </w:tcPr>
          <w:p w:rsidR="009449E4" w:rsidRPr="009C62FE" w:rsidRDefault="009449E4" w:rsidP="008653BE">
            <w:pPr>
              <w:spacing w:line="400" w:lineRule="exact"/>
              <w:rPr>
                <w:rFonts w:ascii="宋体" w:eastAsia="宋体" w:hAnsi="宋体"/>
                <w:sz w:val="24"/>
              </w:rPr>
            </w:pPr>
            <w:r w:rsidRPr="009C62FE">
              <w:rPr>
                <w:rFonts w:ascii="宋体" w:eastAsia="宋体" w:hAnsi="宋体" w:hint="eastAsia"/>
                <w:sz w:val="24"/>
              </w:rPr>
              <w:t>支持添加外来器械接收登记，登记外来器械详细信息，支持登记信息查询，应20</w:t>
            </w:r>
            <w:r w:rsidR="00CA02E8" w:rsidRPr="009C62FE">
              <w:rPr>
                <w:rFonts w:ascii="宋体" w:eastAsia="宋体" w:hAnsi="宋体" w:hint="eastAsia"/>
                <w:sz w:val="24"/>
              </w:rPr>
              <w:t>17</w:t>
            </w:r>
            <w:r w:rsidRPr="009C62FE">
              <w:rPr>
                <w:rFonts w:ascii="宋体" w:eastAsia="宋体" w:hAnsi="宋体" w:hint="eastAsia"/>
                <w:sz w:val="24"/>
              </w:rPr>
              <w:t>版新规范要求记录外来器械清洗带走登记流程。</w:t>
            </w:r>
          </w:p>
        </w:tc>
      </w:tr>
      <w:tr w:rsidR="009449E4" w:rsidRPr="00E86555" w:rsidTr="009C62FE">
        <w:trPr>
          <w:cantSplit/>
          <w:trHeight w:val="421"/>
          <w:jc w:val="center"/>
        </w:trPr>
        <w:tc>
          <w:tcPr>
            <w:tcW w:w="1265" w:type="pct"/>
            <w:tcBorders>
              <w:tl2br w:val="nil"/>
              <w:tr2bl w:val="nil"/>
            </w:tcBorders>
            <w:vAlign w:val="center"/>
          </w:tcPr>
          <w:p w:rsidR="009449E4" w:rsidRPr="009449E4" w:rsidRDefault="009449E4" w:rsidP="008653BE">
            <w:pPr>
              <w:widowControl/>
              <w:spacing w:line="400" w:lineRule="exact"/>
              <w:jc w:val="left"/>
              <w:rPr>
                <w:rFonts w:ascii="宋体" w:eastAsia="宋体" w:hAnsi="宋体"/>
                <w:sz w:val="24"/>
              </w:rPr>
            </w:pPr>
            <w:r w:rsidRPr="009449E4">
              <w:rPr>
                <w:rFonts w:ascii="宋体" w:eastAsia="宋体" w:hAnsi="宋体" w:hint="eastAsia"/>
                <w:sz w:val="24"/>
              </w:rPr>
              <w:t>外来器械接收登记</w:t>
            </w:r>
          </w:p>
        </w:tc>
        <w:tc>
          <w:tcPr>
            <w:tcW w:w="3735" w:type="pct"/>
            <w:tcBorders>
              <w:tl2br w:val="nil"/>
              <w:tr2bl w:val="nil"/>
            </w:tcBorders>
            <w:vAlign w:val="center"/>
          </w:tcPr>
          <w:p w:rsidR="009449E4" w:rsidRPr="009449E4" w:rsidRDefault="009449E4" w:rsidP="008653BE">
            <w:pPr>
              <w:widowControl/>
              <w:spacing w:line="400" w:lineRule="exact"/>
              <w:jc w:val="left"/>
              <w:rPr>
                <w:rFonts w:ascii="宋体" w:eastAsia="宋体" w:hAnsi="宋体"/>
                <w:sz w:val="24"/>
              </w:rPr>
            </w:pPr>
            <w:r w:rsidRPr="009449E4">
              <w:rPr>
                <w:rFonts w:ascii="宋体" w:eastAsia="宋体" w:hAnsi="宋体" w:hint="eastAsia"/>
                <w:sz w:val="24"/>
              </w:rPr>
              <w:t>开放外来器械接受登记，通过接口绑定器械患者信息，以及器械包含的器械信息。</w:t>
            </w:r>
          </w:p>
        </w:tc>
      </w:tr>
      <w:tr w:rsidR="009449E4" w:rsidRPr="00E86555" w:rsidTr="009C62FE">
        <w:trPr>
          <w:cantSplit/>
          <w:trHeight w:val="421"/>
          <w:jc w:val="center"/>
        </w:trPr>
        <w:tc>
          <w:tcPr>
            <w:tcW w:w="1265" w:type="pct"/>
            <w:tcBorders>
              <w:tl2br w:val="nil"/>
              <w:tr2bl w:val="nil"/>
            </w:tcBorders>
            <w:vAlign w:val="center"/>
          </w:tcPr>
          <w:p w:rsidR="009449E4" w:rsidRPr="009449E4" w:rsidRDefault="009449E4" w:rsidP="008653BE">
            <w:pPr>
              <w:widowControl/>
              <w:spacing w:line="400" w:lineRule="exact"/>
              <w:jc w:val="left"/>
              <w:rPr>
                <w:rFonts w:ascii="宋体" w:eastAsia="宋体" w:hAnsi="宋体"/>
                <w:sz w:val="24"/>
              </w:rPr>
            </w:pPr>
            <w:r w:rsidRPr="009449E4">
              <w:rPr>
                <w:rFonts w:ascii="宋体" w:eastAsia="宋体" w:hAnsi="宋体" w:hint="eastAsia"/>
                <w:sz w:val="24"/>
              </w:rPr>
              <w:t>外来器械借用功能</w:t>
            </w:r>
          </w:p>
        </w:tc>
        <w:tc>
          <w:tcPr>
            <w:tcW w:w="3735" w:type="pct"/>
            <w:tcBorders>
              <w:tl2br w:val="nil"/>
              <w:tr2bl w:val="nil"/>
            </w:tcBorders>
            <w:vAlign w:val="center"/>
          </w:tcPr>
          <w:p w:rsidR="009449E4" w:rsidRPr="009449E4" w:rsidRDefault="009449E4" w:rsidP="008653BE">
            <w:pPr>
              <w:widowControl/>
              <w:spacing w:line="400" w:lineRule="exact"/>
              <w:jc w:val="left"/>
              <w:rPr>
                <w:rFonts w:ascii="宋体" w:eastAsia="宋体" w:hAnsi="宋体"/>
                <w:sz w:val="24"/>
              </w:rPr>
            </w:pPr>
            <w:r w:rsidRPr="009449E4">
              <w:rPr>
                <w:rFonts w:ascii="宋体" w:eastAsia="宋体" w:hAnsi="宋体" w:hint="eastAsia"/>
                <w:sz w:val="24"/>
              </w:rPr>
              <w:t>手术室或者供应室通过借用功能可以外发至其他单位</w:t>
            </w:r>
            <w:r w:rsidR="001B4062">
              <w:rPr>
                <w:rFonts w:ascii="宋体" w:eastAsia="宋体" w:hAnsi="宋体" w:hint="eastAsia"/>
                <w:sz w:val="24"/>
              </w:rPr>
              <w:t>。</w:t>
            </w:r>
          </w:p>
        </w:tc>
      </w:tr>
      <w:tr w:rsidR="009449E4" w:rsidRPr="00E86555" w:rsidTr="009C62FE">
        <w:trPr>
          <w:cantSplit/>
          <w:trHeight w:val="421"/>
          <w:jc w:val="center"/>
        </w:trPr>
        <w:tc>
          <w:tcPr>
            <w:tcW w:w="1265" w:type="pct"/>
            <w:tcBorders>
              <w:tl2br w:val="nil"/>
              <w:tr2bl w:val="nil"/>
            </w:tcBorders>
            <w:vAlign w:val="center"/>
          </w:tcPr>
          <w:p w:rsidR="009449E4" w:rsidRPr="009449E4" w:rsidRDefault="009449E4" w:rsidP="008653BE">
            <w:pPr>
              <w:widowControl/>
              <w:spacing w:line="400" w:lineRule="exact"/>
              <w:jc w:val="left"/>
              <w:rPr>
                <w:rFonts w:ascii="宋体" w:eastAsia="宋体" w:hAnsi="宋体"/>
                <w:sz w:val="24"/>
              </w:rPr>
            </w:pPr>
            <w:r w:rsidRPr="009449E4">
              <w:rPr>
                <w:rFonts w:ascii="宋体" w:eastAsia="宋体" w:hAnsi="宋体" w:hint="eastAsia"/>
                <w:sz w:val="24"/>
              </w:rPr>
              <w:t>外来器械带走功能</w:t>
            </w:r>
          </w:p>
        </w:tc>
        <w:tc>
          <w:tcPr>
            <w:tcW w:w="3735" w:type="pct"/>
            <w:tcBorders>
              <w:tl2br w:val="nil"/>
              <w:tr2bl w:val="nil"/>
            </w:tcBorders>
            <w:vAlign w:val="center"/>
          </w:tcPr>
          <w:p w:rsidR="009449E4" w:rsidRPr="009449E4" w:rsidRDefault="009449E4" w:rsidP="008653BE">
            <w:pPr>
              <w:widowControl/>
              <w:spacing w:line="400" w:lineRule="exact"/>
              <w:jc w:val="left"/>
              <w:rPr>
                <w:rFonts w:ascii="宋体" w:eastAsia="宋体" w:hAnsi="宋体"/>
                <w:sz w:val="24"/>
              </w:rPr>
            </w:pPr>
            <w:r w:rsidRPr="009449E4">
              <w:rPr>
                <w:rFonts w:ascii="宋体" w:eastAsia="宋体" w:hAnsi="宋体" w:hint="eastAsia"/>
                <w:sz w:val="24"/>
              </w:rPr>
              <w:t>通过回收，或者打包登记直接进行外来器械带走操作。</w:t>
            </w:r>
          </w:p>
        </w:tc>
      </w:tr>
      <w:tr w:rsidR="009449E4" w:rsidRPr="00E86555" w:rsidTr="009C62FE">
        <w:trPr>
          <w:cantSplit/>
          <w:trHeight w:val="421"/>
          <w:jc w:val="center"/>
        </w:trPr>
        <w:tc>
          <w:tcPr>
            <w:tcW w:w="1265" w:type="pct"/>
            <w:tcBorders>
              <w:tl2br w:val="nil"/>
              <w:tr2bl w:val="nil"/>
            </w:tcBorders>
            <w:vAlign w:val="center"/>
          </w:tcPr>
          <w:p w:rsidR="009449E4" w:rsidRPr="009449E4" w:rsidRDefault="009449E4" w:rsidP="008653BE">
            <w:pPr>
              <w:widowControl/>
              <w:spacing w:line="400" w:lineRule="exact"/>
              <w:jc w:val="left"/>
              <w:rPr>
                <w:rFonts w:ascii="宋体" w:eastAsia="宋体" w:hAnsi="宋体"/>
                <w:sz w:val="24"/>
              </w:rPr>
            </w:pPr>
            <w:r w:rsidRPr="009449E4">
              <w:rPr>
                <w:rFonts w:ascii="宋体" w:eastAsia="宋体" w:hAnsi="宋体" w:hint="eastAsia"/>
                <w:sz w:val="24"/>
              </w:rPr>
              <w:t>外来器械管理查询</w:t>
            </w:r>
          </w:p>
        </w:tc>
        <w:tc>
          <w:tcPr>
            <w:tcW w:w="3735" w:type="pct"/>
            <w:tcBorders>
              <w:tl2br w:val="nil"/>
              <w:tr2bl w:val="nil"/>
            </w:tcBorders>
            <w:vAlign w:val="center"/>
          </w:tcPr>
          <w:p w:rsidR="009449E4" w:rsidRPr="009449E4" w:rsidRDefault="009449E4" w:rsidP="008653BE">
            <w:pPr>
              <w:widowControl/>
              <w:spacing w:line="400" w:lineRule="exact"/>
              <w:jc w:val="left"/>
              <w:rPr>
                <w:rFonts w:ascii="宋体" w:eastAsia="宋体" w:hAnsi="宋体"/>
                <w:sz w:val="24"/>
              </w:rPr>
            </w:pPr>
            <w:r w:rsidRPr="009449E4">
              <w:rPr>
                <w:rFonts w:ascii="宋体" w:eastAsia="宋体" w:hAnsi="宋体" w:hint="eastAsia"/>
                <w:sz w:val="24"/>
              </w:rPr>
              <w:t>通过外来器械的相关登记功能生成相关的外来器械管理报表。</w:t>
            </w:r>
          </w:p>
        </w:tc>
      </w:tr>
      <w:tr w:rsidR="009449E4" w:rsidTr="009C62FE">
        <w:trPr>
          <w:cantSplit/>
          <w:trHeight w:val="421"/>
          <w:jc w:val="center"/>
        </w:trPr>
        <w:tc>
          <w:tcPr>
            <w:tcW w:w="1265" w:type="pct"/>
            <w:tcBorders>
              <w:tl2br w:val="nil"/>
              <w:tr2bl w:val="nil"/>
            </w:tcBorders>
            <w:vAlign w:val="center"/>
          </w:tcPr>
          <w:p w:rsidR="009449E4" w:rsidRPr="009C62FE" w:rsidRDefault="00B63BDF" w:rsidP="008653BE">
            <w:pPr>
              <w:spacing w:line="400" w:lineRule="exact"/>
              <w:jc w:val="left"/>
              <w:rPr>
                <w:rFonts w:ascii="宋体" w:eastAsia="宋体" w:hAnsi="宋体"/>
                <w:sz w:val="24"/>
              </w:rPr>
            </w:pPr>
            <w:r w:rsidRPr="009C62FE">
              <w:rPr>
                <w:rFonts w:ascii="宋体" w:eastAsia="宋体" w:hAnsi="宋体" w:hint="eastAsia"/>
                <w:sz w:val="24"/>
              </w:rPr>
              <w:t>*</w:t>
            </w:r>
            <w:r w:rsidR="009449E4" w:rsidRPr="009C62FE">
              <w:rPr>
                <w:rFonts w:ascii="宋体" w:eastAsia="宋体" w:hAnsi="宋体" w:hint="eastAsia"/>
                <w:sz w:val="24"/>
              </w:rPr>
              <w:t>HIS或手麻系统集成</w:t>
            </w:r>
          </w:p>
        </w:tc>
        <w:tc>
          <w:tcPr>
            <w:tcW w:w="3735" w:type="pct"/>
            <w:tcBorders>
              <w:tl2br w:val="nil"/>
              <w:tr2bl w:val="nil"/>
            </w:tcBorders>
            <w:vAlign w:val="center"/>
          </w:tcPr>
          <w:p w:rsidR="009449E4" w:rsidRPr="009C62FE" w:rsidRDefault="009449E4" w:rsidP="008653BE">
            <w:pPr>
              <w:spacing w:line="400" w:lineRule="exact"/>
              <w:jc w:val="left"/>
              <w:rPr>
                <w:rFonts w:ascii="宋体" w:eastAsia="宋体" w:hAnsi="宋体"/>
                <w:sz w:val="24"/>
              </w:rPr>
            </w:pPr>
            <w:r w:rsidRPr="009C62FE">
              <w:rPr>
                <w:rFonts w:ascii="宋体" w:eastAsia="宋体" w:hAnsi="宋体" w:hint="eastAsia"/>
                <w:sz w:val="24"/>
              </w:rPr>
              <w:t>临床、手术</w:t>
            </w:r>
            <w:r w:rsidR="009D1364" w:rsidRPr="009C62FE">
              <w:rPr>
                <w:rFonts w:ascii="宋体" w:eastAsia="宋体" w:hAnsi="宋体" w:hint="eastAsia"/>
                <w:sz w:val="24"/>
              </w:rPr>
              <w:t>患者信息集成，可实现手术室患者扫描腕带提取或一键提取患者信息，与器械使用自动关联</w:t>
            </w:r>
            <w:r w:rsidR="001B4062" w:rsidRPr="009C62FE">
              <w:rPr>
                <w:rFonts w:ascii="宋体" w:eastAsia="宋体" w:hAnsi="宋体" w:hint="eastAsia"/>
                <w:sz w:val="24"/>
              </w:rPr>
              <w:t>。</w:t>
            </w:r>
          </w:p>
        </w:tc>
      </w:tr>
      <w:tr w:rsidR="009449E4" w:rsidRPr="00E86555" w:rsidTr="009C62FE">
        <w:trPr>
          <w:cantSplit/>
          <w:trHeight w:val="421"/>
          <w:jc w:val="center"/>
        </w:trPr>
        <w:tc>
          <w:tcPr>
            <w:tcW w:w="1265" w:type="pct"/>
            <w:tcBorders>
              <w:top w:val="single" w:sz="4" w:space="0" w:color="auto"/>
              <w:left w:val="double" w:sz="4" w:space="0" w:color="auto"/>
              <w:bottom w:val="single" w:sz="4" w:space="0" w:color="auto"/>
              <w:right w:val="single" w:sz="4" w:space="0" w:color="auto"/>
              <w:tl2br w:val="nil"/>
              <w:tr2bl w:val="nil"/>
            </w:tcBorders>
            <w:vAlign w:val="center"/>
          </w:tcPr>
          <w:p w:rsidR="009449E4" w:rsidRPr="00C3526C" w:rsidRDefault="009449E4" w:rsidP="008653BE">
            <w:pPr>
              <w:spacing w:line="400" w:lineRule="exact"/>
              <w:rPr>
                <w:rFonts w:ascii="宋体" w:eastAsia="宋体" w:hAnsi="宋体"/>
                <w:sz w:val="24"/>
              </w:rPr>
            </w:pPr>
            <w:r w:rsidRPr="00C3526C">
              <w:rPr>
                <w:rFonts w:ascii="宋体" w:eastAsia="宋体" w:hAnsi="宋体" w:hint="eastAsia"/>
                <w:sz w:val="24"/>
              </w:rPr>
              <w:t>接收登记</w:t>
            </w:r>
          </w:p>
        </w:tc>
        <w:tc>
          <w:tcPr>
            <w:tcW w:w="3735" w:type="pct"/>
            <w:tcBorders>
              <w:top w:val="single" w:sz="4" w:space="0" w:color="auto"/>
              <w:left w:val="single" w:sz="4" w:space="0" w:color="auto"/>
              <w:bottom w:val="single" w:sz="4" w:space="0" w:color="auto"/>
              <w:right w:val="double" w:sz="4" w:space="0" w:color="auto"/>
              <w:tl2br w:val="nil"/>
              <w:tr2bl w:val="nil"/>
            </w:tcBorders>
            <w:vAlign w:val="center"/>
          </w:tcPr>
          <w:p w:rsidR="009449E4" w:rsidRPr="00C3526C" w:rsidRDefault="009449E4" w:rsidP="008653BE">
            <w:pPr>
              <w:spacing w:line="400" w:lineRule="exact"/>
              <w:rPr>
                <w:rFonts w:ascii="宋体" w:eastAsia="宋体" w:hAnsi="宋体"/>
                <w:sz w:val="24"/>
              </w:rPr>
            </w:pPr>
            <w:r w:rsidRPr="00C3526C">
              <w:rPr>
                <w:rFonts w:ascii="宋体" w:eastAsia="宋体" w:hAnsi="宋体" w:hint="eastAsia"/>
                <w:sz w:val="24"/>
              </w:rPr>
              <w:t>实现手术室、临床科室对无菌物品的接收，临床科室人员可以通过系统登记接收科室、接收数量、接收人、接收时间。</w:t>
            </w:r>
          </w:p>
        </w:tc>
      </w:tr>
      <w:tr w:rsidR="009449E4" w:rsidRPr="00E86555" w:rsidTr="009C62FE">
        <w:trPr>
          <w:cantSplit/>
          <w:trHeight w:val="421"/>
          <w:jc w:val="center"/>
        </w:trPr>
        <w:tc>
          <w:tcPr>
            <w:tcW w:w="1265" w:type="pct"/>
            <w:tcBorders>
              <w:top w:val="single" w:sz="4" w:space="0" w:color="auto"/>
              <w:left w:val="double" w:sz="4" w:space="0" w:color="auto"/>
              <w:bottom w:val="single" w:sz="4" w:space="0" w:color="auto"/>
              <w:right w:val="single" w:sz="4" w:space="0" w:color="auto"/>
              <w:tl2br w:val="nil"/>
              <w:tr2bl w:val="nil"/>
            </w:tcBorders>
            <w:vAlign w:val="center"/>
          </w:tcPr>
          <w:p w:rsidR="009449E4" w:rsidRPr="00C3526C" w:rsidRDefault="009449E4" w:rsidP="008653BE">
            <w:pPr>
              <w:spacing w:line="400" w:lineRule="exact"/>
              <w:rPr>
                <w:rFonts w:ascii="宋体" w:eastAsia="宋体" w:hAnsi="宋体"/>
                <w:sz w:val="24"/>
              </w:rPr>
            </w:pPr>
            <w:r w:rsidRPr="00C3526C">
              <w:rPr>
                <w:rFonts w:ascii="宋体" w:eastAsia="宋体" w:hAnsi="宋体" w:hint="eastAsia"/>
                <w:sz w:val="24"/>
              </w:rPr>
              <w:t>接收统计查询</w:t>
            </w:r>
          </w:p>
        </w:tc>
        <w:tc>
          <w:tcPr>
            <w:tcW w:w="3735" w:type="pct"/>
            <w:tcBorders>
              <w:top w:val="single" w:sz="4" w:space="0" w:color="auto"/>
              <w:left w:val="single" w:sz="4" w:space="0" w:color="auto"/>
              <w:bottom w:val="single" w:sz="4" w:space="0" w:color="auto"/>
              <w:right w:val="double" w:sz="4" w:space="0" w:color="auto"/>
              <w:tl2br w:val="nil"/>
              <w:tr2bl w:val="nil"/>
            </w:tcBorders>
            <w:vAlign w:val="center"/>
          </w:tcPr>
          <w:p w:rsidR="009449E4" w:rsidRPr="00C3526C" w:rsidRDefault="009449E4" w:rsidP="008653BE">
            <w:pPr>
              <w:spacing w:line="400" w:lineRule="exact"/>
              <w:rPr>
                <w:rFonts w:ascii="宋体" w:eastAsia="宋体" w:hAnsi="宋体"/>
                <w:sz w:val="24"/>
              </w:rPr>
            </w:pPr>
            <w:r w:rsidRPr="00C3526C">
              <w:rPr>
                <w:rFonts w:ascii="宋体" w:eastAsia="宋体" w:hAnsi="宋体" w:hint="eastAsia"/>
                <w:sz w:val="24"/>
              </w:rPr>
              <w:t>根据系统条件检索，自主配置时间,科室等条件进行信息系统统计接收。</w:t>
            </w:r>
          </w:p>
        </w:tc>
      </w:tr>
      <w:tr w:rsidR="009449E4" w:rsidRPr="00E86555" w:rsidTr="009C62FE">
        <w:trPr>
          <w:cantSplit/>
          <w:trHeight w:val="421"/>
          <w:jc w:val="center"/>
        </w:trPr>
        <w:tc>
          <w:tcPr>
            <w:tcW w:w="1265" w:type="pct"/>
            <w:tcBorders>
              <w:top w:val="single" w:sz="4" w:space="0" w:color="auto"/>
              <w:left w:val="double" w:sz="4" w:space="0" w:color="auto"/>
              <w:bottom w:val="single" w:sz="4" w:space="0" w:color="auto"/>
              <w:right w:val="single" w:sz="4" w:space="0" w:color="auto"/>
              <w:tl2br w:val="nil"/>
              <w:tr2bl w:val="nil"/>
            </w:tcBorders>
            <w:vAlign w:val="center"/>
          </w:tcPr>
          <w:p w:rsidR="009449E4" w:rsidRPr="00C3526C" w:rsidRDefault="009449E4" w:rsidP="008653BE">
            <w:pPr>
              <w:spacing w:line="400" w:lineRule="exact"/>
              <w:rPr>
                <w:rFonts w:ascii="宋体" w:eastAsia="宋体" w:hAnsi="宋体"/>
                <w:sz w:val="24"/>
              </w:rPr>
            </w:pPr>
            <w:r w:rsidRPr="00C3526C">
              <w:rPr>
                <w:rFonts w:ascii="宋体" w:eastAsia="宋体" w:hAnsi="宋体" w:hint="eastAsia"/>
                <w:sz w:val="24"/>
              </w:rPr>
              <w:t>临床使用</w:t>
            </w:r>
          </w:p>
        </w:tc>
        <w:tc>
          <w:tcPr>
            <w:tcW w:w="3735" w:type="pct"/>
            <w:tcBorders>
              <w:top w:val="single" w:sz="4" w:space="0" w:color="auto"/>
              <w:left w:val="single" w:sz="4" w:space="0" w:color="auto"/>
              <w:bottom w:val="single" w:sz="4" w:space="0" w:color="auto"/>
              <w:right w:val="double" w:sz="4" w:space="0" w:color="auto"/>
              <w:tl2br w:val="nil"/>
              <w:tr2bl w:val="nil"/>
            </w:tcBorders>
            <w:vAlign w:val="center"/>
          </w:tcPr>
          <w:p w:rsidR="009449E4" w:rsidRPr="00C3526C" w:rsidRDefault="009449E4" w:rsidP="008653BE">
            <w:pPr>
              <w:spacing w:line="400" w:lineRule="exact"/>
              <w:rPr>
                <w:rFonts w:ascii="宋体" w:eastAsia="宋体" w:hAnsi="宋体"/>
                <w:sz w:val="24"/>
              </w:rPr>
            </w:pPr>
            <w:r w:rsidRPr="00C3526C">
              <w:rPr>
                <w:rFonts w:ascii="宋体" w:eastAsia="宋体" w:hAnsi="宋体" w:hint="eastAsia"/>
                <w:sz w:val="24"/>
              </w:rPr>
              <w:t>通过条码扫描器械包条码、扫描患者腕带，记录临床患者使用的无菌包信息。</w:t>
            </w:r>
          </w:p>
        </w:tc>
      </w:tr>
      <w:tr w:rsidR="009449E4" w:rsidRPr="00E86555" w:rsidTr="009C62FE">
        <w:trPr>
          <w:cantSplit/>
          <w:trHeight w:val="421"/>
          <w:jc w:val="center"/>
        </w:trPr>
        <w:tc>
          <w:tcPr>
            <w:tcW w:w="1265" w:type="pct"/>
            <w:tcBorders>
              <w:top w:val="single" w:sz="4" w:space="0" w:color="auto"/>
              <w:left w:val="double" w:sz="4" w:space="0" w:color="auto"/>
              <w:bottom w:val="single" w:sz="4" w:space="0" w:color="auto"/>
              <w:right w:val="single" w:sz="4" w:space="0" w:color="auto"/>
              <w:tl2br w:val="nil"/>
              <w:tr2bl w:val="nil"/>
            </w:tcBorders>
            <w:vAlign w:val="center"/>
          </w:tcPr>
          <w:p w:rsidR="009449E4" w:rsidRPr="00C3526C" w:rsidRDefault="009449E4" w:rsidP="008653BE">
            <w:pPr>
              <w:spacing w:line="400" w:lineRule="exact"/>
              <w:rPr>
                <w:rFonts w:ascii="宋体" w:eastAsia="宋体" w:hAnsi="宋体"/>
                <w:sz w:val="24"/>
              </w:rPr>
            </w:pPr>
            <w:r w:rsidRPr="00C3526C">
              <w:rPr>
                <w:rFonts w:ascii="宋体" w:eastAsia="宋体" w:hAnsi="宋体" w:hint="eastAsia"/>
                <w:sz w:val="24"/>
              </w:rPr>
              <w:t>临床使用查询统计</w:t>
            </w:r>
          </w:p>
        </w:tc>
        <w:tc>
          <w:tcPr>
            <w:tcW w:w="3735" w:type="pct"/>
            <w:tcBorders>
              <w:top w:val="single" w:sz="4" w:space="0" w:color="auto"/>
              <w:left w:val="single" w:sz="4" w:space="0" w:color="auto"/>
              <w:bottom w:val="single" w:sz="4" w:space="0" w:color="auto"/>
              <w:right w:val="double" w:sz="4" w:space="0" w:color="auto"/>
              <w:tl2br w:val="nil"/>
              <w:tr2bl w:val="nil"/>
            </w:tcBorders>
            <w:vAlign w:val="center"/>
          </w:tcPr>
          <w:p w:rsidR="009449E4" w:rsidRPr="00C3526C" w:rsidRDefault="009449E4" w:rsidP="008653BE">
            <w:pPr>
              <w:spacing w:line="400" w:lineRule="exact"/>
              <w:rPr>
                <w:rFonts w:ascii="宋体" w:eastAsia="宋体" w:hAnsi="宋体"/>
                <w:sz w:val="24"/>
              </w:rPr>
            </w:pPr>
            <w:r w:rsidRPr="00C3526C">
              <w:rPr>
                <w:rFonts w:ascii="宋体" w:eastAsia="宋体" w:hAnsi="宋体" w:hint="eastAsia"/>
                <w:sz w:val="24"/>
              </w:rPr>
              <w:t>查询临床患者使用器械查询统计，记录操作科室，操作人，相关器械信息形成完整得使用记录。</w:t>
            </w:r>
            <w:r w:rsidR="009D1364" w:rsidRPr="009D1364">
              <w:rPr>
                <w:rFonts w:ascii="宋体" w:eastAsia="宋体" w:hAnsi="宋体" w:hint="eastAsia"/>
                <w:sz w:val="24"/>
              </w:rPr>
              <w:t>可查询每次或一个时间段内临床手术室申请的可复用器械、一次性器械的单据数量等信息</w:t>
            </w:r>
            <w:r w:rsidR="004502B5">
              <w:rPr>
                <w:rFonts w:ascii="宋体" w:eastAsia="宋体" w:hAnsi="宋体" w:hint="eastAsia"/>
                <w:sz w:val="24"/>
              </w:rPr>
              <w:t>。</w:t>
            </w:r>
          </w:p>
        </w:tc>
      </w:tr>
      <w:tr w:rsidR="009D1364" w:rsidRPr="00E86555" w:rsidTr="009C62FE">
        <w:trPr>
          <w:cantSplit/>
          <w:trHeight w:val="421"/>
          <w:jc w:val="center"/>
        </w:trPr>
        <w:tc>
          <w:tcPr>
            <w:tcW w:w="1265" w:type="pct"/>
            <w:tcBorders>
              <w:top w:val="single" w:sz="4" w:space="0" w:color="auto"/>
              <w:left w:val="double" w:sz="4" w:space="0" w:color="auto"/>
              <w:bottom w:val="single" w:sz="4" w:space="0" w:color="auto"/>
              <w:right w:val="single" w:sz="4" w:space="0" w:color="auto"/>
              <w:tl2br w:val="nil"/>
              <w:tr2bl w:val="nil"/>
            </w:tcBorders>
            <w:vAlign w:val="center"/>
          </w:tcPr>
          <w:p w:rsidR="009D1364" w:rsidRPr="00C3526C" w:rsidRDefault="00691563" w:rsidP="008653BE">
            <w:pPr>
              <w:spacing w:line="400" w:lineRule="exact"/>
              <w:rPr>
                <w:rFonts w:ascii="宋体" w:eastAsia="宋体" w:hAnsi="宋体"/>
                <w:sz w:val="24"/>
              </w:rPr>
            </w:pPr>
            <w:r w:rsidRPr="004502B5">
              <w:rPr>
                <w:rFonts w:ascii="宋体" w:eastAsia="宋体" w:hAnsi="宋体" w:hint="eastAsia"/>
                <w:sz w:val="24"/>
              </w:rPr>
              <w:t>手术器械查询变更</w:t>
            </w:r>
          </w:p>
        </w:tc>
        <w:tc>
          <w:tcPr>
            <w:tcW w:w="3735" w:type="pct"/>
            <w:tcBorders>
              <w:top w:val="single" w:sz="4" w:space="0" w:color="auto"/>
              <w:left w:val="single" w:sz="4" w:space="0" w:color="auto"/>
              <w:bottom w:val="single" w:sz="4" w:space="0" w:color="auto"/>
              <w:right w:val="double" w:sz="4" w:space="0" w:color="auto"/>
              <w:tl2br w:val="nil"/>
              <w:tr2bl w:val="nil"/>
            </w:tcBorders>
            <w:vAlign w:val="center"/>
          </w:tcPr>
          <w:p w:rsidR="009D1364" w:rsidRPr="00C3526C" w:rsidRDefault="00691563" w:rsidP="008653BE">
            <w:pPr>
              <w:spacing w:line="400" w:lineRule="exact"/>
              <w:rPr>
                <w:rFonts w:ascii="宋体" w:eastAsia="宋体" w:hAnsi="宋体"/>
                <w:sz w:val="24"/>
              </w:rPr>
            </w:pPr>
            <w:r w:rsidRPr="004502B5">
              <w:rPr>
                <w:rFonts w:ascii="宋体" w:eastAsia="宋体" w:hAnsi="宋体" w:hint="eastAsia"/>
                <w:sz w:val="24"/>
              </w:rPr>
              <w:t>支持手术器械在未使用前，从A使用间调配至B使用间使用</w:t>
            </w:r>
            <w:r w:rsidR="004502B5" w:rsidRPr="004502B5">
              <w:rPr>
                <w:rFonts w:ascii="宋体" w:eastAsia="宋体" w:hAnsi="宋体" w:hint="eastAsia"/>
                <w:sz w:val="24"/>
              </w:rPr>
              <w:t>。</w:t>
            </w:r>
          </w:p>
        </w:tc>
      </w:tr>
      <w:tr w:rsidR="00BB40A0" w:rsidRPr="00E86555" w:rsidTr="009C62FE">
        <w:trPr>
          <w:cantSplit/>
          <w:trHeight w:val="421"/>
          <w:jc w:val="center"/>
        </w:trPr>
        <w:tc>
          <w:tcPr>
            <w:tcW w:w="1265" w:type="pct"/>
            <w:tcBorders>
              <w:top w:val="single" w:sz="4" w:space="0" w:color="auto"/>
              <w:left w:val="double" w:sz="4" w:space="0" w:color="auto"/>
              <w:bottom w:val="single" w:sz="4" w:space="0" w:color="auto"/>
              <w:right w:val="single" w:sz="4" w:space="0" w:color="auto"/>
              <w:tl2br w:val="nil"/>
              <w:tr2bl w:val="nil"/>
            </w:tcBorders>
            <w:vAlign w:val="center"/>
          </w:tcPr>
          <w:p w:rsidR="00BB40A0" w:rsidRPr="004502B5" w:rsidRDefault="00BB40A0" w:rsidP="008653BE">
            <w:pPr>
              <w:spacing w:line="400" w:lineRule="exact"/>
              <w:rPr>
                <w:rFonts w:ascii="宋体" w:eastAsia="宋体" w:hAnsi="宋体"/>
                <w:sz w:val="24"/>
              </w:rPr>
            </w:pPr>
            <w:r w:rsidRPr="00BB40A0">
              <w:rPr>
                <w:rFonts w:ascii="宋体" w:eastAsia="宋体" w:hAnsi="宋体" w:hint="eastAsia"/>
                <w:sz w:val="24"/>
              </w:rPr>
              <w:t>手术器械追踪</w:t>
            </w:r>
          </w:p>
        </w:tc>
        <w:tc>
          <w:tcPr>
            <w:tcW w:w="3735" w:type="pct"/>
            <w:tcBorders>
              <w:top w:val="single" w:sz="4" w:space="0" w:color="auto"/>
              <w:left w:val="single" w:sz="4" w:space="0" w:color="auto"/>
              <w:bottom w:val="single" w:sz="4" w:space="0" w:color="auto"/>
              <w:right w:val="double" w:sz="4" w:space="0" w:color="auto"/>
              <w:tl2br w:val="nil"/>
              <w:tr2bl w:val="nil"/>
            </w:tcBorders>
            <w:vAlign w:val="center"/>
          </w:tcPr>
          <w:p w:rsidR="00BB40A0" w:rsidRPr="004502B5" w:rsidRDefault="00BB40A0" w:rsidP="008653BE">
            <w:pPr>
              <w:spacing w:line="400" w:lineRule="exact"/>
              <w:rPr>
                <w:rFonts w:ascii="宋体" w:eastAsia="宋体" w:hAnsi="宋体"/>
                <w:sz w:val="24"/>
              </w:rPr>
            </w:pPr>
            <w:r w:rsidRPr="00BB40A0">
              <w:rPr>
                <w:rFonts w:ascii="宋体" w:eastAsia="宋体" w:hAnsi="宋体" w:hint="eastAsia"/>
                <w:sz w:val="24"/>
              </w:rPr>
              <w:t>实现手术器械在术前、术中、术后器械的核对与追踪</w:t>
            </w:r>
          </w:p>
        </w:tc>
      </w:tr>
      <w:tr w:rsidR="004502B5" w:rsidRPr="00E86555" w:rsidTr="009C62FE">
        <w:trPr>
          <w:cantSplit/>
          <w:trHeight w:val="421"/>
          <w:jc w:val="center"/>
        </w:trPr>
        <w:tc>
          <w:tcPr>
            <w:tcW w:w="1265" w:type="pct"/>
            <w:tcBorders>
              <w:top w:val="single" w:sz="4" w:space="0" w:color="auto"/>
              <w:left w:val="double" w:sz="4" w:space="0" w:color="auto"/>
              <w:bottom w:val="single" w:sz="4" w:space="0" w:color="auto"/>
              <w:right w:val="single" w:sz="4" w:space="0" w:color="auto"/>
              <w:tl2br w:val="nil"/>
              <w:tr2bl w:val="nil"/>
            </w:tcBorders>
            <w:vAlign w:val="center"/>
          </w:tcPr>
          <w:p w:rsidR="004502B5" w:rsidRPr="00C3526C" w:rsidRDefault="004502B5" w:rsidP="008653BE">
            <w:pPr>
              <w:spacing w:line="400" w:lineRule="exact"/>
              <w:rPr>
                <w:rFonts w:ascii="宋体" w:eastAsia="宋体" w:hAnsi="宋体"/>
                <w:sz w:val="24"/>
              </w:rPr>
            </w:pPr>
            <w:r w:rsidRPr="004502B5">
              <w:rPr>
                <w:rFonts w:ascii="宋体" w:eastAsia="宋体" w:hAnsi="宋体" w:hint="eastAsia"/>
                <w:sz w:val="24"/>
              </w:rPr>
              <w:t>手术器械使用</w:t>
            </w:r>
          </w:p>
        </w:tc>
        <w:tc>
          <w:tcPr>
            <w:tcW w:w="3735" w:type="pct"/>
            <w:tcBorders>
              <w:top w:val="single" w:sz="4" w:space="0" w:color="auto"/>
              <w:left w:val="single" w:sz="4" w:space="0" w:color="auto"/>
              <w:bottom w:val="single" w:sz="4" w:space="0" w:color="auto"/>
              <w:right w:val="double" w:sz="4" w:space="0" w:color="auto"/>
              <w:tl2br w:val="nil"/>
              <w:tr2bl w:val="nil"/>
            </w:tcBorders>
          </w:tcPr>
          <w:p w:rsidR="004502B5" w:rsidRPr="004502B5" w:rsidRDefault="004502B5" w:rsidP="008653BE">
            <w:pPr>
              <w:spacing w:line="400" w:lineRule="exact"/>
              <w:rPr>
                <w:rFonts w:ascii="宋体" w:eastAsia="宋体" w:hAnsi="宋体"/>
                <w:sz w:val="24"/>
              </w:rPr>
            </w:pPr>
            <w:r w:rsidRPr="004502B5">
              <w:rPr>
                <w:rFonts w:ascii="宋体" w:eastAsia="宋体" w:hAnsi="宋体" w:hint="eastAsia"/>
                <w:sz w:val="24"/>
              </w:rPr>
              <w:t>实现手术器械使用扫描记录，每个器械包关联到患者、操作护士、使用间等信息。</w:t>
            </w:r>
          </w:p>
        </w:tc>
      </w:tr>
      <w:tr w:rsidR="004502B5" w:rsidRPr="00E86555" w:rsidTr="009C62FE">
        <w:trPr>
          <w:cantSplit/>
          <w:trHeight w:val="421"/>
          <w:jc w:val="center"/>
        </w:trPr>
        <w:tc>
          <w:tcPr>
            <w:tcW w:w="1265" w:type="pct"/>
            <w:tcBorders>
              <w:top w:val="single" w:sz="4" w:space="0" w:color="auto"/>
              <w:left w:val="double" w:sz="4" w:space="0" w:color="auto"/>
              <w:bottom w:val="single" w:sz="4" w:space="0" w:color="auto"/>
              <w:right w:val="single" w:sz="4" w:space="0" w:color="auto"/>
              <w:tl2br w:val="nil"/>
              <w:tr2bl w:val="nil"/>
            </w:tcBorders>
            <w:vAlign w:val="center"/>
          </w:tcPr>
          <w:p w:rsidR="004502B5" w:rsidRPr="00C3526C" w:rsidRDefault="004502B5" w:rsidP="008653BE">
            <w:pPr>
              <w:spacing w:line="400" w:lineRule="exact"/>
              <w:rPr>
                <w:rFonts w:ascii="宋体" w:eastAsia="宋体" w:hAnsi="宋体"/>
                <w:sz w:val="24"/>
              </w:rPr>
            </w:pPr>
            <w:r w:rsidRPr="004502B5">
              <w:rPr>
                <w:rFonts w:ascii="宋体" w:eastAsia="宋体" w:hAnsi="宋体" w:hint="eastAsia"/>
                <w:sz w:val="24"/>
              </w:rPr>
              <w:t>患者使用物品查询</w:t>
            </w:r>
          </w:p>
        </w:tc>
        <w:tc>
          <w:tcPr>
            <w:tcW w:w="3735" w:type="pct"/>
            <w:tcBorders>
              <w:top w:val="single" w:sz="4" w:space="0" w:color="auto"/>
              <w:left w:val="single" w:sz="4" w:space="0" w:color="auto"/>
              <w:bottom w:val="single" w:sz="4" w:space="0" w:color="auto"/>
              <w:right w:val="double" w:sz="4" w:space="0" w:color="auto"/>
              <w:tl2br w:val="nil"/>
              <w:tr2bl w:val="nil"/>
            </w:tcBorders>
            <w:vAlign w:val="center"/>
          </w:tcPr>
          <w:p w:rsidR="004502B5" w:rsidRPr="00C3526C" w:rsidRDefault="004502B5" w:rsidP="008653BE">
            <w:pPr>
              <w:spacing w:line="400" w:lineRule="exact"/>
              <w:rPr>
                <w:rFonts w:ascii="宋体" w:eastAsia="宋体" w:hAnsi="宋体"/>
                <w:sz w:val="24"/>
              </w:rPr>
            </w:pPr>
            <w:r w:rsidRPr="004502B5">
              <w:rPr>
                <w:rFonts w:ascii="宋体" w:eastAsia="宋体" w:hAnsi="宋体" w:hint="eastAsia"/>
                <w:sz w:val="24"/>
              </w:rPr>
              <w:t>针对某一患者或某一段时间，手术室器械使用及相关信息的查询。</w:t>
            </w:r>
          </w:p>
        </w:tc>
      </w:tr>
      <w:tr w:rsidR="004502B5" w:rsidRPr="00E86555" w:rsidTr="009C62FE">
        <w:trPr>
          <w:cantSplit/>
          <w:trHeight w:val="421"/>
          <w:jc w:val="center"/>
        </w:trPr>
        <w:tc>
          <w:tcPr>
            <w:tcW w:w="1265" w:type="pct"/>
            <w:tcBorders>
              <w:top w:val="single" w:sz="4" w:space="0" w:color="auto"/>
              <w:left w:val="double" w:sz="4" w:space="0" w:color="auto"/>
              <w:bottom w:val="single" w:sz="4" w:space="0" w:color="auto"/>
              <w:right w:val="single" w:sz="4" w:space="0" w:color="auto"/>
              <w:tl2br w:val="nil"/>
              <w:tr2bl w:val="nil"/>
            </w:tcBorders>
            <w:vAlign w:val="center"/>
          </w:tcPr>
          <w:p w:rsidR="004502B5" w:rsidRPr="00C3526C" w:rsidRDefault="004502B5" w:rsidP="008653BE">
            <w:pPr>
              <w:spacing w:line="400" w:lineRule="exact"/>
              <w:rPr>
                <w:rFonts w:ascii="宋体" w:eastAsia="宋体" w:hAnsi="宋体"/>
                <w:sz w:val="24"/>
              </w:rPr>
            </w:pPr>
            <w:r w:rsidRPr="004502B5">
              <w:rPr>
                <w:rFonts w:ascii="宋体" w:eastAsia="宋体" w:hAnsi="宋体" w:hint="eastAsia"/>
                <w:sz w:val="24"/>
              </w:rPr>
              <w:t>手术室大型设备使用管理</w:t>
            </w:r>
          </w:p>
        </w:tc>
        <w:tc>
          <w:tcPr>
            <w:tcW w:w="3735" w:type="pct"/>
            <w:tcBorders>
              <w:top w:val="single" w:sz="4" w:space="0" w:color="auto"/>
              <w:left w:val="single" w:sz="4" w:space="0" w:color="auto"/>
              <w:bottom w:val="single" w:sz="4" w:space="0" w:color="auto"/>
              <w:right w:val="double" w:sz="4" w:space="0" w:color="auto"/>
              <w:tl2br w:val="nil"/>
              <w:tr2bl w:val="nil"/>
            </w:tcBorders>
            <w:vAlign w:val="center"/>
          </w:tcPr>
          <w:p w:rsidR="004502B5" w:rsidRPr="00C3526C" w:rsidRDefault="004502B5" w:rsidP="008653BE">
            <w:pPr>
              <w:spacing w:line="400" w:lineRule="exact"/>
              <w:rPr>
                <w:rFonts w:ascii="宋体" w:eastAsia="宋体" w:hAnsi="宋体"/>
                <w:sz w:val="24"/>
              </w:rPr>
            </w:pPr>
            <w:r w:rsidRPr="004502B5">
              <w:rPr>
                <w:rFonts w:ascii="宋体" w:eastAsia="宋体" w:hAnsi="宋体" w:hint="eastAsia"/>
                <w:sz w:val="24"/>
              </w:rPr>
              <w:t>主要针对类似伽马刀基座等大型设备进行使用管理，统计使用次数，追溯使用过程及使用率等。</w:t>
            </w:r>
          </w:p>
        </w:tc>
      </w:tr>
      <w:tr w:rsidR="004502B5" w:rsidRPr="00E86555" w:rsidTr="009C62FE">
        <w:trPr>
          <w:cantSplit/>
          <w:trHeight w:val="421"/>
          <w:jc w:val="center"/>
        </w:trPr>
        <w:tc>
          <w:tcPr>
            <w:tcW w:w="1265" w:type="pct"/>
            <w:tcBorders>
              <w:top w:val="single" w:sz="4" w:space="0" w:color="auto"/>
              <w:left w:val="double" w:sz="4" w:space="0" w:color="auto"/>
              <w:bottom w:val="double" w:sz="4" w:space="0" w:color="auto"/>
              <w:right w:val="single" w:sz="4" w:space="0" w:color="auto"/>
              <w:tl2br w:val="nil"/>
              <w:tr2bl w:val="nil"/>
            </w:tcBorders>
            <w:vAlign w:val="center"/>
          </w:tcPr>
          <w:p w:rsidR="004502B5" w:rsidRPr="009C62FE" w:rsidRDefault="004502B5" w:rsidP="008653BE">
            <w:pPr>
              <w:spacing w:line="400" w:lineRule="exact"/>
              <w:rPr>
                <w:rFonts w:ascii="宋体" w:eastAsia="宋体" w:hAnsi="宋体"/>
                <w:sz w:val="24"/>
              </w:rPr>
            </w:pPr>
            <w:r w:rsidRPr="009C62FE">
              <w:rPr>
                <w:rFonts w:ascii="宋体" w:eastAsia="宋体" w:hAnsi="宋体" w:hint="eastAsia"/>
                <w:sz w:val="24"/>
              </w:rPr>
              <w:t>感染登记</w:t>
            </w:r>
          </w:p>
        </w:tc>
        <w:tc>
          <w:tcPr>
            <w:tcW w:w="3735" w:type="pct"/>
            <w:tcBorders>
              <w:top w:val="single" w:sz="4" w:space="0" w:color="auto"/>
              <w:left w:val="single" w:sz="4" w:space="0" w:color="auto"/>
              <w:bottom w:val="double" w:sz="4" w:space="0" w:color="auto"/>
              <w:right w:val="double" w:sz="4" w:space="0" w:color="auto"/>
              <w:tl2br w:val="nil"/>
              <w:tr2bl w:val="nil"/>
            </w:tcBorders>
            <w:vAlign w:val="center"/>
          </w:tcPr>
          <w:p w:rsidR="004502B5" w:rsidRPr="009C62FE" w:rsidRDefault="004502B5" w:rsidP="008653BE">
            <w:pPr>
              <w:spacing w:line="400" w:lineRule="exact"/>
              <w:rPr>
                <w:rFonts w:ascii="宋体" w:eastAsia="宋体" w:hAnsi="宋体"/>
                <w:sz w:val="24"/>
              </w:rPr>
            </w:pPr>
            <w:r w:rsidRPr="009C62FE">
              <w:rPr>
                <w:rFonts w:ascii="宋体" w:eastAsia="宋体" w:hAnsi="宋体" w:hint="eastAsia"/>
                <w:sz w:val="24"/>
              </w:rPr>
              <w:t>主要对特殊感染病人使用的器械进行特殊登记，系统可以在器械进行清洗消毒操作时予以感染流程处理预警。</w:t>
            </w:r>
          </w:p>
        </w:tc>
      </w:tr>
    </w:tbl>
    <w:p w:rsidR="00181064" w:rsidRPr="00C3526C" w:rsidRDefault="00181064" w:rsidP="008653BE">
      <w:pPr>
        <w:spacing w:line="400" w:lineRule="exact"/>
      </w:pPr>
    </w:p>
    <w:p w:rsidR="00161997" w:rsidRDefault="002063BB" w:rsidP="008653BE">
      <w:pPr>
        <w:numPr>
          <w:ilvl w:val="0"/>
          <w:numId w:val="2"/>
        </w:numPr>
        <w:spacing w:line="400" w:lineRule="exact"/>
        <w:rPr>
          <w:sz w:val="28"/>
          <w:szCs w:val="28"/>
        </w:rPr>
      </w:pPr>
      <w:r w:rsidRPr="004A0E27">
        <w:rPr>
          <w:rFonts w:hint="eastAsia"/>
          <w:b/>
          <w:sz w:val="28"/>
          <w:szCs w:val="28"/>
        </w:rPr>
        <w:t>供应室追溯系统现有功能优化</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224"/>
        <w:gridCol w:w="6298"/>
      </w:tblGrid>
      <w:tr w:rsidR="00161997" w:rsidRPr="004A0E27" w:rsidTr="008653BE">
        <w:trPr>
          <w:cantSplit/>
          <w:trHeight w:val="320"/>
          <w:jc w:val="center"/>
        </w:trPr>
        <w:tc>
          <w:tcPr>
            <w:tcW w:w="1305" w:type="pct"/>
            <w:tcBorders>
              <w:tl2br w:val="nil"/>
              <w:tr2bl w:val="nil"/>
            </w:tcBorders>
            <w:vAlign w:val="center"/>
          </w:tcPr>
          <w:p w:rsidR="00161997" w:rsidRPr="004A0E27" w:rsidRDefault="002063BB" w:rsidP="008653BE">
            <w:pPr>
              <w:spacing w:line="400" w:lineRule="exact"/>
              <w:jc w:val="center"/>
              <w:rPr>
                <w:b/>
                <w:bCs/>
                <w:sz w:val="24"/>
              </w:rPr>
            </w:pPr>
            <w:r w:rsidRPr="004A0E27">
              <w:rPr>
                <w:rFonts w:hint="eastAsia"/>
                <w:b/>
                <w:bCs/>
                <w:sz w:val="24"/>
              </w:rPr>
              <w:t>功能模块</w:t>
            </w:r>
          </w:p>
        </w:tc>
        <w:tc>
          <w:tcPr>
            <w:tcW w:w="3695" w:type="pct"/>
            <w:tcBorders>
              <w:tl2br w:val="nil"/>
              <w:tr2bl w:val="nil"/>
            </w:tcBorders>
            <w:vAlign w:val="center"/>
          </w:tcPr>
          <w:p w:rsidR="00161997" w:rsidRPr="004A0E27" w:rsidRDefault="002063BB" w:rsidP="008653BE">
            <w:pPr>
              <w:spacing w:line="400" w:lineRule="exact"/>
              <w:jc w:val="center"/>
              <w:rPr>
                <w:b/>
                <w:bCs/>
                <w:sz w:val="24"/>
              </w:rPr>
            </w:pPr>
            <w:r w:rsidRPr="004A0E27">
              <w:rPr>
                <w:rFonts w:hint="eastAsia"/>
                <w:b/>
                <w:bCs/>
                <w:sz w:val="24"/>
              </w:rPr>
              <w:t>功能描述</w:t>
            </w:r>
          </w:p>
        </w:tc>
      </w:tr>
      <w:tr w:rsidR="00161997" w:rsidRPr="004A0E27" w:rsidTr="008653BE">
        <w:trPr>
          <w:cantSplit/>
          <w:trHeight w:val="356"/>
          <w:jc w:val="center"/>
        </w:trPr>
        <w:tc>
          <w:tcPr>
            <w:tcW w:w="1305" w:type="pct"/>
            <w:tcBorders>
              <w:tl2br w:val="nil"/>
              <w:tr2bl w:val="nil"/>
            </w:tcBorders>
            <w:vAlign w:val="center"/>
          </w:tcPr>
          <w:p w:rsidR="00161997" w:rsidRPr="004A0E27" w:rsidRDefault="002063BB" w:rsidP="008653BE">
            <w:pPr>
              <w:spacing w:line="400" w:lineRule="exact"/>
              <w:rPr>
                <w:rFonts w:eastAsia="宋体"/>
                <w:sz w:val="24"/>
              </w:rPr>
            </w:pPr>
            <w:r w:rsidRPr="004A0E27">
              <w:rPr>
                <w:rFonts w:hint="eastAsia"/>
                <w:sz w:val="24"/>
              </w:rPr>
              <w:t>单据合并</w:t>
            </w:r>
          </w:p>
        </w:tc>
        <w:tc>
          <w:tcPr>
            <w:tcW w:w="3695" w:type="pct"/>
            <w:tcBorders>
              <w:tl2br w:val="nil"/>
              <w:tr2bl w:val="nil"/>
            </w:tcBorders>
            <w:vAlign w:val="center"/>
          </w:tcPr>
          <w:p w:rsidR="00161997" w:rsidRPr="004A0E27" w:rsidRDefault="002063BB" w:rsidP="008653BE">
            <w:pPr>
              <w:spacing w:line="400" w:lineRule="exact"/>
              <w:rPr>
                <w:rFonts w:eastAsia="宋体"/>
                <w:sz w:val="24"/>
              </w:rPr>
            </w:pPr>
            <w:r w:rsidRPr="004A0E27">
              <w:rPr>
                <w:rFonts w:hint="eastAsia"/>
                <w:sz w:val="24"/>
              </w:rPr>
              <w:t>公用物品申请单，一次性与非一次性单据合并，自备物品高温与低温合并，发放时，根据时间与科室将单据合并发放</w:t>
            </w:r>
            <w:r w:rsidR="008653BE">
              <w:rPr>
                <w:rFonts w:hint="eastAsia"/>
                <w:sz w:val="24"/>
              </w:rPr>
              <w:t>。</w:t>
            </w:r>
          </w:p>
        </w:tc>
      </w:tr>
      <w:tr w:rsidR="00161997" w:rsidRPr="004A0E27" w:rsidTr="008653BE">
        <w:trPr>
          <w:cantSplit/>
          <w:trHeight w:val="356"/>
          <w:jc w:val="center"/>
        </w:trPr>
        <w:tc>
          <w:tcPr>
            <w:tcW w:w="1305" w:type="pct"/>
            <w:tcBorders>
              <w:tl2br w:val="nil"/>
              <w:tr2bl w:val="nil"/>
            </w:tcBorders>
            <w:vAlign w:val="center"/>
          </w:tcPr>
          <w:p w:rsidR="00161997" w:rsidRPr="004A0E27" w:rsidRDefault="004A0E27" w:rsidP="008653BE">
            <w:pPr>
              <w:spacing w:line="400" w:lineRule="exact"/>
              <w:rPr>
                <w:sz w:val="24"/>
              </w:rPr>
            </w:pPr>
            <w:r>
              <w:rPr>
                <w:rFonts w:hint="eastAsia"/>
                <w:sz w:val="24"/>
              </w:rPr>
              <w:t>清洗、</w:t>
            </w:r>
            <w:r w:rsidR="002063BB" w:rsidRPr="004A0E27">
              <w:rPr>
                <w:rFonts w:hint="eastAsia"/>
                <w:sz w:val="24"/>
              </w:rPr>
              <w:t>灭菌界面可视化操作</w:t>
            </w:r>
          </w:p>
        </w:tc>
        <w:tc>
          <w:tcPr>
            <w:tcW w:w="3695" w:type="pct"/>
            <w:tcBorders>
              <w:tl2br w:val="nil"/>
              <w:tr2bl w:val="nil"/>
            </w:tcBorders>
            <w:vAlign w:val="center"/>
          </w:tcPr>
          <w:p w:rsidR="00161997" w:rsidRPr="004A0E27" w:rsidRDefault="002063BB" w:rsidP="008653BE">
            <w:pPr>
              <w:spacing w:line="400" w:lineRule="exact"/>
              <w:rPr>
                <w:sz w:val="24"/>
              </w:rPr>
            </w:pPr>
            <w:r w:rsidRPr="004A0E27">
              <w:rPr>
                <w:rFonts w:hint="eastAsia"/>
                <w:sz w:val="24"/>
              </w:rPr>
              <w:t>支持清洗、灭菌操作简洁化操作，方便操作，提高工作效率，降低失误。</w:t>
            </w:r>
          </w:p>
        </w:tc>
      </w:tr>
      <w:tr w:rsidR="00161997" w:rsidRPr="004A0E27" w:rsidTr="008653BE">
        <w:trPr>
          <w:cantSplit/>
          <w:trHeight w:val="356"/>
          <w:jc w:val="center"/>
        </w:trPr>
        <w:tc>
          <w:tcPr>
            <w:tcW w:w="1305" w:type="pct"/>
            <w:tcBorders>
              <w:tl2br w:val="nil"/>
              <w:tr2bl w:val="nil"/>
            </w:tcBorders>
            <w:vAlign w:val="center"/>
          </w:tcPr>
          <w:p w:rsidR="00161997" w:rsidRPr="004A0E27" w:rsidRDefault="002063BB" w:rsidP="008653BE">
            <w:pPr>
              <w:spacing w:line="400" w:lineRule="exact"/>
              <w:rPr>
                <w:sz w:val="24"/>
              </w:rPr>
            </w:pPr>
            <w:r w:rsidRPr="004A0E27">
              <w:rPr>
                <w:rFonts w:hint="eastAsia"/>
                <w:sz w:val="24"/>
              </w:rPr>
              <w:t>监测登记细化</w:t>
            </w:r>
          </w:p>
        </w:tc>
        <w:tc>
          <w:tcPr>
            <w:tcW w:w="3695" w:type="pct"/>
            <w:tcBorders>
              <w:tl2br w:val="nil"/>
              <w:tr2bl w:val="nil"/>
            </w:tcBorders>
            <w:vAlign w:val="center"/>
          </w:tcPr>
          <w:p w:rsidR="00161997" w:rsidRPr="004A0E27" w:rsidRDefault="002063BB" w:rsidP="008653BE">
            <w:pPr>
              <w:spacing w:line="400" w:lineRule="exact"/>
              <w:rPr>
                <w:sz w:val="24"/>
              </w:rPr>
            </w:pPr>
            <w:r w:rsidRPr="004A0E27">
              <w:rPr>
                <w:rFonts w:hint="eastAsia"/>
                <w:sz w:val="24"/>
              </w:rPr>
              <w:t>支持更多信息的监测登记，有效提高了监测工作的完整性和数据有效性。</w:t>
            </w:r>
          </w:p>
        </w:tc>
      </w:tr>
      <w:tr w:rsidR="00161997" w:rsidRPr="004A0E27" w:rsidTr="008653BE">
        <w:trPr>
          <w:cantSplit/>
          <w:trHeight w:val="356"/>
          <w:jc w:val="center"/>
        </w:trPr>
        <w:tc>
          <w:tcPr>
            <w:tcW w:w="1305" w:type="pct"/>
            <w:tcBorders>
              <w:tl2br w:val="nil"/>
              <w:tr2bl w:val="nil"/>
            </w:tcBorders>
            <w:vAlign w:val="center"/>
          </w:tcPr>
          <w:p w:rsidR="00161997" w:rsidRPr="004A0E27" w:rsidRDefault="002063BB" w:rsidP="008653BE">
            <w:pPr>
              <w:spacing w:line="400" w:lineRule="exact"/>
              <w:rPr>
                <w:sz w:val="24"/>
              </w:rPr>
            </w:pPr>
            <w:r w:rsidRPr="004A0E27">
              <w:rPr>
                <w:rFonts w:hint="eastAsia"/>
                <w:sz w:val="24"/>
              </w:rPr>
              <w:t>增加人员停用功能</w:t>
            </w:r>
          </w:p>
        </w:tc>
        <w:tc>
          <w:tcPr>
            <w:tcW w:w="3695" w:type="pct"/>
            <w:tcBorders>
              <w:tl2br w:val="nil"/>
              <w:tr2bl w:val="nil"/>
            </w:tcBorders>
            <w:vAlign w:val="center"/>
          </w:tcPr>
          <w:p w:rsidR="00161997" w:rsidRPr="004A0E27" w:rsidRDefault="002063BB" w:rsidP="008653BE">
            <w:pPr>
              <w:spacing w:line="400" w:lineRule="exact"/>
              <w:rPr>
                <w:sz w:val="24"/>
              </w:rPr>
            </w:pPr>
            <w:r w:rsidRPr="004A0E27">
              <w:rPr>
                <w:rFonts w:hint="eastAsia"/>
                <w:sz w:val="24"/>
              </w:rPr>
              <w:t>支持人员停用，为人员管理提供便捷高效的操作信息记录。</w:t>
            </w:r>
          </w:p>
        </w:tc>
      </w:tr>
      <w:tr w:rsidR="000E38DC" w:rsidRPr="004A0E27" w:rsidTr="008653BE">
        <w:trPr>
          <w:cantSplit/>
          <w:trHeight w:val="356"/>
          <w:jc w:val="center"/>
        </w:trPr>
        <w:tc>
          <w:tcPr>
            <w:tcW w:w="1305" w:type="pct"/>
            <w:tcBorders>
              <w:tl2br w:val="nil"/>
              <w:tr2bl w:val="nil"/>
            </w:tcBorders>
            <w:vAlign w:val="center"/>
          </w:tcPr>
          <w:p w:rsidR="000E38DC" w:rsidRPr="004A0E27" w:rsidRDefault="000E38DC" w:rsidP="008653BE">
            <w:pPr>
              <w:spacing w:line="400" w:lineRule="exact"/>
              <w:rPr>
                <w:sz w:val="24"/>
              </w:rPr>
            </w:pPr>
            <w:r>
              <w:rPr>
                <w:rFonts w:hint="eastAsia"/>
                <w:sz w:val="24"/>
              </w:rPr>
              <w:t>一次性物品管理</w:t>
            </w:r>
          </w:p>
        </w:tc>
        <w:tc>
          <w:tcPr>
            <w:tcW w:w="3695" w:type="pct"/>
            <w:tcBorders>
              <w:tl2br w:val="nil"/>
              <w:tr2bl w:val="nil"/>
            </w:tcBorders>
            <w:vAlign w:val="center"/>
          </w:tcPr>
          <w:p w:rsidR="000E38DC" w:rsidRPr="004A0E27" w:rsidRDefault="00DE1BCE" w:rsidP="008653BE">
            <w:pPr>
              <w:spacing w:line="400" w:lineRule="exact"/>
              <w:rPr>
                <w:sz w:val="24"/>
              </w:rPr>
            </w:pPr>
            <w:r>
              <w:rPr>
                <w:rFonts w:hint="eastAsia"/>
                <w:sz w:val="24"/>
              </w:rPr>
              <w:t>一次性物品按小包</w:t>
            </w:r>
            <w:r w:rsidR="008E61C5" w:rsidRPr="008E61C5">
              <w:rPr>
                <w:rFonts w:hint="eastAsia"/>
                <w:sz w:val="24"/>
              </w:rPr>
              <w:t>设置标签</w:t>
            </w:r>
            <w:r>
              <w:rPr>
                <w:rFonts w:hint="eastAsia"/>
                <w:sz w:val="24"/>
              </w:rPr>
              <w:t>进行</w:t>
            </w:r>
            <w:r w:rsidR="008E61C5" w:rsidRPr="008E61C5">
              <w:rPr>
                <w:rFonts w:hint="eastAsia"/>
                <w:sz w:val="24"/>
              </w:rPr>
              <w:t>发放</w:t>
            </w:r>
            <w:r w:rsidR="008E61C5">
              <w:rPr>
                <w:rFonts w:hint="eastAsia"/>
                <w:sz w:val="24"/>
              </w:rPr>
              <w:t>、一次物品过期提醒</w:t>
            </w:r>
            <w:r>
              <w:rPr>
                <w:rFonts w:hint="eastAsia"/>
                <w:sz w:val="24"/>
              </w:rPr>
              <w:t>、一次性物品库房达下线提醒。</w:t>
            </w:r>
          </w:p>
        </w:tc>
      </w:tr>
      <w:tr w:rsidR="000E38DC" w:rsidRPr="004A0E27" w:rsidTr="008653BE">
        <w:trPr>
          <w:cantSplit/>
          <w:trHeight w:val="356"/>
          <w:jc w:val="center"/>
        </w:trPr>
        <w:tc>
          <w:tcPr>
            <w:tcW w:w="1305" w:type="pct"/>
            <w:tcBorders>
              <w:tl2br w:val="nil"/>
              <w:tr2bl w:val="nil"/>
            </w:tcBorders>
            <w:vAlign w:val="center"/>
          </w:tcPr>
          <w:p w:rsidR="000E38DC" w:rsidRPr="004A0E27" w:rsidRDefault="00181064" w:rsidP="008653BE">
            <w:pPr>
              <w:spacing w:line="400" w:lineRule="exact"/>
              <w:rPr>
                <w:sz w:val="24"/>
              </w:rPr>
            </w:pPr>
            <w:r>
              <w:rPr>
                <w:rFonts w:hint="eastAsia"/>
                <w:sz w:val="24"/>
              </w:rPr>
              <w:t>预警</w:t>
            </w:r>
            <w:r w:rsidR="000E38DC">
              <w:rPr>
                <w:rFonts w:hint="eastAsia"/>
                <w:sz w:val="24"/>
              </w:rPr>
              <w:t>提醒</w:t>
            </w:r>
            <w:r>
              <w:rPr>
                <w:rFonts w:hint="eastAsia"/>
                <w:sz w:val="24"/>
              </w:rPr>
              <w:t>功能管理</w:t>
            </w:r>
          </w:p>
        </w:tc>
        <w:tc>
          <w:tcPr>
            <w:tcW w:w="3695" w:type="pct"/>
            <w:tcBorders>
              <w:tl2br w:val="nil"/>
              <w:tr2bl w:val="nil"/>
            </w:tcBorders>
            <w:vAlign w:val="center"/>
          </w:tcPr>
          <w:p w:rsidR="00726373" w:rsidRPr="009C62FE" w:rsidRDefault="00726373" w:rsidP="008653BE">
            <w:pPr>
              <w:numPr>
                <w:ilvl w:val="0"/>
                <w:numId w:val="19"/>
              </w:numPr>
              <w:tabs>
                <w:tab w:val="left" w:pos="425"/>
              </w:tabs>
              <w:autoSpaceDN w:val="0"/>
              <w:spacing w:line="400" w:lineRule="exact"/>
              <w:jc w:val="left"/>
              <w:textAlignment w:val="center"/>
              <w:rPr>
                <w:sz w:val="24"/>
              </w:rPr>
            </w:pPr>
            <w:r w:rsidRPr="009C62FE">
              <w:rPr>
                <w:rFonts w:hint="eastAsia"/>
                <w:sz w:val="24"/>
              </w:rPr>
              <w:t>急诊包处理各环节实时加急提醒</w:t>
            </w:r>
          </w:p>
          <w:p w:rsidR="00726373" w:rsidRPr="009C62FE" w:rsidRDefault="00726373" w:rsidP="008653BE">
            <w:pPr>
              <w:numPr>
                <w:ilvl w:val="0"/>
                <w:numId w:val="19"/>
              </w:numPr>
              <w:autoSpaceDN w:val="0"/>
              <w:spacing w:line="400" w:lineRule="exact"/>
              <w:jc w:val="left"/>
              <w:textAlignment w:val="center"/>
              <w:rPr>
                <w:sz w:val="24"/>
              </w:rPr>
            </w:pPr>
            <w:r w:rsidRPr="009C62FE">
              <w:rPr>
                <w:sz w:val="24"/>
              </w:rPr>
              <w:t>供应室</w:t>
            </w:r>
            <w:r w:rsidRPr="009C62FE">
              <w:rPr>
                <w:rFonts w:hint="eastAsia"/>
                <w:sz w:val="24"/>
              </w:rPr>
              <w:t>、手术室</w:t>
            </w:r>
            <w:r w:rsidRPr="009C62FE">
              <w:rPr>
                <w:sz w:val="24"/>
              </w:rPr>
              <w:t>过期物品提醒</w:t>
            </w:r>
          </w:p>
          <w:p w:rsidR="00181064" w:rsidRPr="009C62FE" w:rsidRDefault="00181064" w:rsidP="008653BE">
            <w:pPr>
              <w:numPr>
                <w:ilvl w:val="0"/>
                <w:numId w:val="19"/>
              </w:numPr>
              <w:tabs>
                <w:tab w:val="left" w:pos="425"/>
              </w:tabs>
              <w:autoSpaceDN w:val="0"/>
              <w:spacing w:line="400" w:lineRule="exact"/>
              <w:jc w:val="left"/>
              <w:textAlignment w:val="center"/>
              <w:rPr>
                <w:sz w:val="24"/>
              </w:rPr>
            </w:pPr>
            <w:r w:rsidRPr="009C62FE">
              <w:rPr>
                <w:sz w:val="24"/>
              </w:rPr>
              <w:t>借单归还提醒</w:t>
            </w:r>
          </w:p>
          <w:p w:rsidR="00181064" w:rsidRPr="009C62FE" w:rsidRDefault="00181064" w:rsidP="008653BE">
            <w:pPr>
              <w:numPr>
                <w:ilvl w:val="0"/>
                <w:numId w:val="19"/>
              </w:numPr>
              <w:tabs>
                <w:tab w:val="left" w:pos="425"/>
              </w:tabs>
              <w:autoSpaceDN w:val="0"/>
              <w:spacing w:line="400" w:lineRule="exact"/>
              <w:jc w:val="left"/>
              <w:textAlignment w:val="center"/>
              <w:rPr>
                <w:sz w:val="24"/>
              </w:rPr>
            </w:pPr>
            <w:r w:rsidRPr="009C62FE">
              <w:rPr>
                <w:sz w:val="24"/>
              </w:rPr>
              <w:t>科室召回物品提醒</w:t>
            </w:r>
          </w:p>
          <w:p w:rsidR="000E38DC" w:rsidRPr="009C62FE" w:rsidRDefault="00181064" w:rsidP="008653BE">
            <w:pPr>
              <w:numPr>
                <w:ilvl w:val="0"/>
                <w:numId w:val="19"/>
              </w:numPr>
              <w:tabs>
                <w:tab w:val="left" w:pos="425"/>
              </w:tabs>
              <w:autoSpaceDN w:val="0"/>
              <w:spacing w:line="400" w:lineRule="exact"/>
              <w:jc w:val="left"/>
              <w:textAlignment w:val="center"/>
              <w:rPr>
                <w:sz w:val="24"/>
              </w:rPr>
            </w:pPr>
            <w:r w:rsidRPr="009C62FE">
              <w:rPr>
                <w:sz w:val="24"/>
              </w:rPr>
              <w:t>维护计划提醒</w:t>
            </w:r>
          </w:p>
        </w:tc>
      </w:tr>
      <w:tr w:rsidR="00BB40A0" w:rsidRPr="004A0E27" w:rsidTr="008653BE">
        <w:trPr>
          <w:cantSplit/>
          <w:trHeight w:val="356"/>
          <w:jc w:val="center"/>
        </w:trPr>
        <w:tc>
          <w:tcPr>
            <w:tcW w:w="1305" w:type="pct"/>
            <w:tcBorders>
              <w:tl2br w:val="nil"/>
              <w:tr2bl w:val="nil"/>
            </w:tcBorders>
            <w:vAlign w:val="center"/>
          </w:tcPr>
          <w:p w:rsidR="00BB40A0" w:rsidRPr="004A0E27" w:rsidRDefault="00BB40A0" w:rsidP="008653BE">
            <w:pPr>
              <w:spacing w:line="400" w:lineRule="exact"/>
              <w:rPr>
                <w:sz w:val="24"/>
              </w:rPr>
            </w:pPr>
            <w:r w:rsidRPr="00BB40A0">
              <w:rPr>
                <w:rFonts w:hint="eastAsia"/>
                <w:sz w:val="24"/>
              </w:rPr>
              <w:t>用户信息维护</w:t>
            </w:r>
          </w:p>
        </w:tc>
        <w:tc>
          <w:tcPr>
            <w:tcW w:w="3695" w:type="pct"/>
            <w:tcBorders>
              <w:tl2br w:val="nil"/>
              <w:tr2bl w:val="nil"/>
            </w:tcBorders>
            <w:vAlign w:val="center"/>
          </w:tcPr>
          <w:p w:rsidR="00BB40A0" w:rsidRPr="004A0E27" w:rsidRDefault="00BB40A0" w:rsidP="008653BE">
            <w:pPr>
              <w:spacing w:line="400" w:lineRule="exact"/>
              <w:rPr>
                <w:sz w:val="24"/>
              </w:rPr>
            </w:pPr>
            <w:r w:rsidRPr="00BB40A0">
              <w:rPr>
                <w:rFonts w:hint="eastAsia"/>
                <w:sz w:val="24"/>
              </w:rPr>
              <w:t>信息维护、系统设置、用户组别设置、用户组别名称、用户密码修改、用户权限设置等。</w:t>
            </w:r>
          </w:p>
        </w:tc>
      </w:tr>
    </w:tbl>
    <w:p w:rsidR="004A0E27" w:rsidRDefault="004A0E27" w:rsidP="00075716">
      <w:pPr>
        <w:spacing w:line="360" w:lineRule="auto"/>
        <w:rPr>
          <w:sz w:val="28"/>
          <w:szCs w:val="28"/>
        </w:rPr>
      </w:pPr>
    </w:p>
    <w:p w:rsidR="00BB40A0" w:rsidRDefault="00BB40A0" w:rsidP="00075716">
      <w:pPr>
        <w:spacing w:line="360" w:lineRule="auto"/>
        <w:rPr>
          <w:sz w:val="28"/>
          <w:szCs w:val="28"/>
        </w:rPr>
      </w:pPr>
    </w:p>
    <w:p w:rsidR="00590B9F" w:rsidRDefault="00590B9F" w:rsidP="00590B9F">
      <w:pPr>
        <w:spacing w:line="360" w:lineRule="auto"/>
      </w:pPr>
    </w:p>
    <w:p w:rsidR="00161997" w:rsidRDefault="00161997" w:rsidP="00075716">
      <w:pPr>
        <w:spacing w:line="360" w:lineRule="auto"/>
      </w:pPr>
    </w:p>
    <w:sectPr w:rsidR="00161997" w:rsidSect="00CE75C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43" w:rsidRDefault="00535F43" w:rsidP="004A0E27">
      <w:r>
        <w:separator/>
      </w:r>
    </w:p>
  </w:endnote>
  <w:endnote w:type="continuationSeparator" w:id="1">
    <w:p w:rsidR="00535F43" w:rsidRDefault="00535F43" w:rsidP="004A0E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2935"/>
      <w:docPartObj>
        <w:docPartGallery w:val="Page Numbers (Bottom of Page)"/>
        <w:docPartUnique/>
      </w:docPartObj>
    </w:sdtPr>
    <w:sdtContent>
      <w:p w:rsidR="009C62FE" w:rsidRDefault="00453A7F" w:rsidP="009C62FE">
        <w:pPr>
          <w:pStyle w:val="a4"/>
          <w:jc w:val="center"/>
        </w:pPr>
        <w:fldSimple w:instr=" PAGE   \* MERGEFORMAT ">
          <w:r w:rsidR="008653BE" w:rsidRPr="008653BE">
            <w:rPr>
              <w:noProof/>
              <w:lang w:val="zh-CN"/>
            </w:rPr>
            <w:t>1</w:t>
          </w:r>
        </w:fldSimple>
      </w:p>
    </w:sdtContent>
  </w:sdt>
  <w:p w:rsidR="009C62FE" w:rsidRDefault="009C62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43" w:rsidRDefault="00535F43" w:rsidP="004A0E27">
      <w:r>
        <w:separator/>
      </w:r>
    </w:p>
  </w:footnote>
  <w:footnote w:type="continuationSeparator" w:id="1">
    <w:p w:rsidR="00535F43" w:rsidRDefault="00535F43" w:rsidP="004A0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68C5"/>
    <w:multiLevelType w:val="hybridMultilevel"/>
    <w:tmpl w:val="8B76A8B4"/>
    <w:lvl w:ilvl="0" w:tplc="72C8EDF6">
      <w:start w:val="1"/>
      <w:numFmt w:val="decimal"/>
      <w:lvlText w:val="%1."/>
      <w:lvlJc w:val="left"/>
      <w:pPr>
        <w:ind w:left="360" w:hanging="360"/>
      </w:pPr>
      <w:rPr>
        <w:rFonts w:ascii="宋体" w:eastAsia="Times New Roman" w:hAnsi="宋体" w:cs="宋体"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F203A15"/>
    <w:multiLevelType w:val="multilevel"/>
    <w:tmpl w:val="FDA081C8"/>
    <w:lvl w:ilvl="0">
      <w:start w:val="1"/>
      <w:numFmt w:val="decimal"/>
      <w:pStyle w:val="1"/>
      <w:lvlText w:val="%1."/>
      <w:lvlJc w:val="left"/>
      <w:pPr>
        <w:tabs>
          <w:tab w:val="left" w:pos="425"/>
        </w:tabs>
        <w:ind w:left="425" w:hanging="425"/>
      </w:pPr>
      <w:rPr>
        <w:rFonts w:ascii="宋体" w:eastAsia="宋体" w:hAnsi="宋体" w:hint="eastAsia"/>
      </w:rPr>
    </w:lvl>
    <w:lvl w:ilvl="1">
      <w:start w:val="1"/>
      <w:numFmt w:val="decimal"/>
      <w:pStyle w:val="2"/>
      <w:lvlText w:val="%1.%2."/>
      <w:lvlJc w:val="left"/>
      <w:pPr>
        <w:tabs>
          <w:tab w:val="left" w:pos="567"/>
        </w:tabs>
        <w:ind w:left="567" w:hanging="567"/>
      </w:pPr>
      <w:rPr>
        <w:rFonts w:ascii="宋体" w:eastAsia="宋体" w:hAnsi="宋体" w:hint="eastAsia"/>
      </w:rPr>
    </w:lvl>
    <w:lvl w:ilvl="2">
      <w:start w:val="1"/>
      <w:numFmt w:val="decimal"/>
      <w:pStyle w:val="3"/>
      <w:lvlText w:val="%1.%2.%3."/>
      <w:lvlJc w:val="left"/>
      <w:pPr>
        <w:tabs>
          <w:tab w:val="left" w:pos="709"/>
        </w:tabs>
        <w:ind w:left="709" w:hanging="709"/>
      </w:pPr>
      <w:rPr>
        <w:rFonts w:ascii="宋体" w:eastAsia="宋体" w:hAnsi="宋体" w:hint="eastAsia"/>
      </w:rPr>
    </w:lvl>
    <w:lvl w:ilvl="3">
      <w:start w:val="1"/>
      <w:numFmt w:val="decimal"/>
      <w:lvlText w:val="%1.%2.%3.%4."/>
      <w:lvlJc w:val="left"/>
      <w:pPr>
        <w:tabs>
          <w:tab w:val="left" w:pos="851"/>
        </w:tabs>
        <w:ind w:left="851" w:hanging="851"/>
      </w:pPr>
      <w:rPr>
        <w:rFonts w:ascii="Times New Roman" w:hAnsi="Times New Roman" w:hint="default"/>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3B8A5735"/>
    <w:multiLevelType w:val="multilevel"/>
    <w:tmpl w:val="3B8A573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4D770111"/>
    <w:multiLevelType w:val="multilevel"/>
    <w:tmpl w:val="4D77011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50E4785C"/>
    <w:multiLevelType w:val="hybridMultilevel"/>
    <w:tmpl w:val="CCE61008"/>
    <w:lvl w:ilvl="0" w:tplc="998ADA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5301B31E"/>
    <w:multiLevelType w:val="singleLevel"/>
    <w:tmpl w:val="5301B31E"/>
    <w:lvl w:ilvl="0">
      <w:start w:val="1"/>
      <w:numFmt w:val="decimal"/>
      <w:lvlText w:val="%1."/>
      <w:lvlJc w:val="left"/>
      <w:pPr>
        <w:tabs>
          <w:tab w:val="num" w:pos="425"/>
        </w:tabs>
        <w:ind w:left="425" w:hanging="425"/>
      </w:pPr>
    </w:lvl>
  </w:abstractNum>
  <w:abstractNum w:abstractNumId="6">
    <w:nsid w:val="5A9CBE87"/>
    <w:multiLevelType w:val="singleLevel"/>
    <w:tmpl w:val="5A9CBE87"/>
    <w:lvl w:ilvl="0">
      <w:start w:val="1"/>
      <w:numFmt w:val="chineseCounting"/>
      <w:suff w:val="nothing"/>
      <w:lvlText w:val="%1、"/>
      <w:lvlJc w:val="left"/>
    </w:lvl>
  </w:abstractNum>
  <w:abstractNum w:abstractNumId="7">
    <w:nsid w:val="7A0851F4"/>
    <w:multiLevelType w:val="multilevel"/>
    <w:tmpl w:val="7A0851F4"/>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6"/>
  </w:num>
  <w:num w:numId="3">
    <w:abstractNumId w:val="2"/>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8A01227"/>
    <w:rsid w:val="00075716"/>
    <w:rsid w:val="00082E5D"/>
    <w:rsid w:val="0008624A"/>
    <w:rsid w:val="000E38DC"/>
    <w:rsid w:val="00161997"/>
    <w:rsid w:val="00181064"/>
    <w:rsid w:val="001B4062"/>
    <w:rsid w:val="001B52C8"/>
    <w:rsid w:val="002063BB"/>
    <w:rsid w:val="002D7C81"/>
    <w:rsid w:val="004502B5"/>
    <w:rsid w:val="00453A7F"/>
    <w:rsid w:val="004A0E27"/>
    <w:rsid w:val="004D4DB2"/>
    <w:rsid w:val="004F28D0"/>
    <w:rsid w:val="00524BF4"/>
    <w:rsid w:val="00526160"/>
    <w:rsid w:val="00535F43"/>
    <w:rsid w:val="00541FC2"/>
    <w:rsid w:val="00590B9F"/>
    <w:rsid w:val="005B3C84"/>
    <w:rsid w:val="005B4CE1"/>
    <w:rsid w:val="005C66A6"/>
    <w:rsid w:val="00630CBD"/>
    <w:rsid w:val="006417F5"/>
    <w:rsid w:val="00647288"/>
    <w:rsid w:val="00691563"/>
    <w:rsid w:val="00726373"/>
    <w:rsid w:val="007C7ED0"/>
    <w:rsid w:val="00805050"/>
    <w:rsid w:val="008653BE"/>
    <w:rsid w:val="008A126A"/>
    <w:rsid w:val="008D4834"/>
    <w:rsid w:val="008E61C5"/>
    <w:rsid w:val="009354BA"/>
    <w:rsid w:val="009449E4"/>
    <w:rsid w:val="009970BE"/>
    <w:rsid w:val="009C2214"/>
    <w:rsid w:val="009C62FE"/>
    <w:rsid w:val="009D1364"/>
    <w:rsid w:val="009E6D09"/>
    <w:rsid w:val="00AD7A00"/>
    <w:rsid w:val="00B01274"/>
    <w:rsid w:val="00B53D8D"/>
    <w:rsid w:val="00B63BDF"/>
    <w:rsid w:val="00BB40A0"/>
    <w:rsid w:val="00C13DB9"/>
    <w:rsid w:val="00C3526C"/>
    <w:rsid w:val="00C63359"/>
    <w:rsid w:val="00C76B37"/>
    <w:rsid w:val="00CA02E8"/>
    <w:rsid w:val="00CD417D"/>
    <w:rsid w:val="00CE75C4"/>
    <w:rsid w:val="00D54DED"/>
    <w:rsid w:val="00DD3300"/>
    <w:rsid w:val="00DE1BCE"/>
    <w:rsid w:val="00E1674B"/>
    <w:rsid w:val="00E2456F"/>
    <w:rsid w:val="00E368BA"/>
    <w:rsid w:val="00E942C5"/>
    <w:rsid w:val="00F42312"/>
    <w:rsid w:val="00F76BF5"/>
    <w:rsid w:val="00FE6ED5"/>
    <w:rsid w:val="03AB2767"/>
    <w:rsid w:val="04473BF4"/>
    <w:rsid w:val="0F547313"/>
    <w:rsid w:val="10BE2FA6"/>
    <w:rsid w:val="1D406B79"/>
    <w:rsid w:val="29E71D2C"/>
    <w:rsid w:val="2A7A78C4"/>
    <w:rsid w:val="385D2973"/>
    <w:rsid w:val="38A01227"/>
    <w:rsid w:val="40897EE4"/>
    <w:rsid w:val="57AF2F78"/>
    <w:rsid w:val="618B73CB"/>
    <w:rsid w:val="6C57700C"/>
    <w:rsid w:val="73EE6944"/>
    <w:rsid w:val="7CB418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5C4"/>
    <w:pPr>
      <w:widowControl w:val="0"/>
      <w:jc w:val="both"/>
    </w:pPr>
    <w:rPr>
      <w:kern w:val="2"/>
      <w:sz w:val="21"/>
      <w:szCs w:val="24"/>
    </w:rPr>
  </w:style>
  <w:style w:type="paragraph" w:styleId="1">
    <w:name w:val="heading 1"/>
    <w:basedOn w:val="a"/>
    <w:next w:val="a"/>
    <w:qFormat/>
    <w:rsid w:val="00CE75C4"/>
    <w:pPr>
      <w:keepNext/>
      <w:keepLines/>
      <w:numPr>
        <w:numId w:val="1"/>
      </w:numPr>
      <w:spacing w:before="240" w:line="578" w:lineRule="auto"/>
      <w:outlineLvl w:val="0"/>
    </w:pPr>
    <w:rPr>
      <w:b/>
      <w:bCs/>
      <w:kern w:val="44"/>
      <w:sz w:val="30"/>
      <w:szCs w:val="44"/>
    </w:rPr>
  </w:style>
  <w:style w:type="paragraph" w:styleId="2">
    <w:name w:val="heading 2"/>
    <w:basedOn w:val="a"/>
    <w:next w:val="a"/>
    <w:unhideWhenUsed/>
    <w:qFormat/>
    <w:rsid w:val="00CE75C4"/>
    <w:pPr>
      <w:keepNext/>
      <w:keepLines/>
      <w:numPr>
        <w:ilvl w:val="1"/>
        <w:numId w:val="1"/>
      </w:numPr>
      <w:tabs>
        <w:tab w:val="left" w:pos="425"/>
      </w:tabs>
      <w:spacing w:before="120" w:line="415" w:lineRule="auto"/>
      <w:outlineLvl w:val="1"/>
    </w:pPr>
    <w:rPr>
      <w:b/>
      <w:bCs/>
      <w:sz w:val="28"/>
      <w:szCs w:val="32"/>
    </w:rPr>
  </w:style>
  <w:style w:type="paragraph" w:styleId="3">
    <w:name w:val="heading 3"/>
    <w:basedOn w:val="a"/>
    <w:next w:val="a"/>
    <w:unhideWhenUsed/>
    <w:qFormat/>
    <w:rsid w:val="00CE75C4"/>
    <w:pPr>
      <w:keepNext/>
      <w:keepLines/>
      <w:numPr>
        <w:ilvl w:val="2"/>
        <w:numId w:val="1"/>
      </w:numPr>
      <w:spacing w:beforeLines="50" w:line="415"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CE75C4"/>
  </w:style>
  <w:style w:type="paragraph" w:styleId="a3">
    <w:name w:val="header"/>
    <w:basedOn w:val="a"/>
    <w:link w:val="Char"/>
    <w:rsid w:val="004A0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0E27"/>
    <w:rPr>
      <w:kern w:val="2"/>
      <w:sz w:val="18"/>
      <w:szCs w:val="18"/>
    </w:rPr>
  </w:style>
  <w:style w:type="paragraph" w:styleId="a4">
    <w:name w:val="footer"/>
    <w:basedOn w:val="a"/>
    <w:link w:val="Char0"/>
    <w:uiPriority w:val="99"/>
    <w:rsid w:val="004A0E27"/>
    <w:pPr>
      <w:tabs>
        <w:tab w:val="center" w:pos="4153"/>
        <w:tab w:val="right" w:pos="8306"/>
      </w:tabs>
      <w:snapToGrid w:val="0"/>
      <w:jc w:val="left"/>
    </w:pPr>
    <w:rPr>
      <w:sz w:val="18"/>
      <w:szCs w:val="18"/>
    </w:rPr>
  </w:style>
  <w:style w:type="character" w:customStyle="1" w:styleId="Char0">
    <w:name w:val="页脚 Char"/>
    <w:basedOn w:val="a0"/>
    <w:link w:val="a4"/>
    <w:uiPriority w:val="99"/>
    <w:rsid w:val="004A0E27"/>
    <w:rPr>
      <w:kern w:val="2"/>
      <w:sz w:val="18"/>
      <w:szCs w:val="18"/>
    </w:rPr>
  </w:style>
  <w:style w:type="paragraph" w:styleId="a5">
    <w:name w:val="Balloon Text"/>
    <w:basedOn w:val="a"/>
    <w:link w:val="Char1"/>
    <w:rsid w:val="00CD417D"/>
    <w:rPr>
      <w:sz w:val="18"/>
      <w:szCs w:val="18"/>
    </w:rPr>
  </w:style>
  <w:style w:type="character" w:customStyle="1" w:styleId="Char1">
    <w:name w:val="批注框文本 Char"/>
    <w:basedOn w:val="a0"/>
    <w:link w:val="a5"/>
    <w:rsid w:val="00CD417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240" w:line="578" w:lineRule="auto"/>
      <w:outlineLvl w:val="0"/>
    </w:pPr>
    <w:rPr>
      <w:b/>
      <w:bCs/>
      <w:kern w:val="44"/>
      <w:sz w:val="30"/>
      <w:szCs w:val="44"/>
    </w:rPr>
  </w:style>
  <w:style w:type="paragraph" w:styleId="2">
    <w:name w:val="heading 2"/>
    <w:basedOn w:val="a"/>
    <w:next w:val="a"/>
    <w:unhideWhenUsed/>
    <w:qFormat/>
    <w:pPr>
      <w:keepNext/>
      <w:keepLines/>
      <w:numPr>
        <w:ilvl w:val="1"/>
        <w:numId w:val="1"/>
      </w:numPr>
      <w:tabs>
        <w:tab w:val="left" w:pos="425"/>
      </w:tabs>
      <w:spacing w:before="120" w:line="415" w:lineRule="auto"/>
      <w:outlineLvl w:val="1"/>
    </w:pPr>
    <w:rPr>
      <w:b/>
      <w:bCs/>
      <w:sz w:val="28"/>
      <w:szCs w:val="32"/>
    </w:rPr>
  </w:style>
  <w:style w:type="paragraph" w:styleId="3">
    <w:name w:val="heading 3"/>
    <w:basedOn w:val="a"/>
    <w:next w:val="a"/>
    <w:unhideWhenUsed/>
    <w:qFormat/>
    <w:pPr>
      <w:keepNext/>
      <w:keepLines/>
      <w:numPr>
        <w:ilvl w:val="2"/>
        <w:numId w:val="1"/>
      </w:numPr>
      <w:spacing w:beforeLines="50" w:before="50" w:line="415"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style>
  <w:style w:type="paragraph" w:styleId="a3">
    <w:name w:val="header"/>
    <w:basedOn w:val="a"/>
    <w:link w:val="Char"/>
    <w:rsid w:val="004A0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0E27"/>
    <w:rPr>
      <w:kern w:val="2"/>
      <w:sz w:val="18"/>
      <w:szCs w:val="18"/>
    </w:rPr>
  </w:style>
  <w:style w:type="paragraph" w:styleId="a4">
    <w:name w:val="footer"/>
    <w:basedOn w:val="a"/>
    <w:link w:val="Char0"/>
    <w:rsid w:val="004A0E27"/>
    <w:pPr>
      <w:tabs>
        <w:tab w:val="center" w:pos="4153"/>
        <w:tab w:val="right" w:pos="8306"/>
      </w:tabs>
      <w:snapToGrid w:val="0"/>
      <w:jc w:val="left"/>
    </w:pPr>
    <w:rPr>
      <w:sz w:val="18"/>
      <w:szCs w:val="18"/>
    </w:rPr>
  </w:style>
  <w:style w:type="character" w:customStyle="1" w:styleId="Char0">
    <w:name w:val="页脚 Char"/>
    <w:basedOn w:val="a0"/>
    <w:link w:val="a4"/>
    <w:rsid w:val="004A0E27"/>
    <w:rPr>
      <w:kern w:val="2"/>
      <w:sz w:val="18"/>
      <w:szCs w:val="18"/>
    </w:rPr>
  </w:style>
  <w:style w:type="paragraph" w:styleId="a5">
    <w:name w:val="Balloon Text"/>
    <w:basedOn w:val="a"/>
    <w:link w:val="Char1"/>
    <w:rsid w:val="00CD417D"/>
    <w:rPr>
      <w:sz w:val="18"/>
      <w:szCs w:val="18"/>
    </w:rPr>
  </w:style>
  <w:style w:type="character" w:customStyle="1" w:styleId="Char1">
    <w:name w:val="批注框文本 Char"/>
    <w:basedOn w:val="a0"/>
    <w:link w:val="a5"/>
    <w:rsid w:val="00CD417D"/>
    <w:rPr>
      <w:kern w:val="2"/>
      <w:sz w:val="18"/>
      <w:szCs w:val="18"/>
    </w:rPr>
  </w:style>
</w:styles>
</file>

<file path=word/webSettings.xml><?xml version="1.0" encoding="utf-8"?>
<w:webSettings xmlns:r="http://schemas.openxmlformats.org/officeDocument/2006/relationships" xmlns:w="http://schemas.openxmlformats.org/wordprocessingml/2006/main">
  <w:divs>
    <w:div w:id="788427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4FC09F7-BF94-46E0-8D22-B41BE71358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4</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luckading</dc:creator>
  <cp:lastModifiedBy>hp</cp:lastModifiedBy>
  <cp:revision>26</cp:revision>
  <cp:lastPrinted>2020-04-27T07:42:00Z</cp:lastPrinted>
  <dcterms:created xsi:type="dcterms:W3CDTF">2018-09-19T04:07:00Z</dcterms:created>
  <dcterms:modified xsi:type="dcterms:W3CDTF">2020-05-15T01:02:00Z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