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F8" w:rsidRDefault="00B462F8" w:rsidP="00B462F8">
      <w:pPr>
        <w:tabs>
          <w:tab w:val="left" w:pos="2642"/>
        </w:tabs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一、总体要求：</w:t>
      </w:r>
      <w:r>
        <w:rPr>
          <w:rFonts w:asciiTheme="minorEastAsia" w:hAnsiTheme="minorEastAsia"/>
          <w:szCs w:val="21"/>
        </w:rPr>
        <w:tab/>
      </w:r>
    </w:p>
    <w:p w:rsidR="00B462F8" w:rsidRPr="008865EF" w:rsidRDefault="00B462F8" w:rsidP="00B462F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1．</w:t>
      </w:r>
      <w:r w:rsidRPr="008865EF">
        <w:rPr>
          <w:rFonts w:asciiTheme="minorEastAsia" w:hAnsiTheme="minorEastAsia" w:hint="eastAsia"/>
          <w:szCs w:val="21"/>
        </w:rPr>
        <w:t>所供试剂具有完善的销售供应和售后服务的保障体系，货源充足，供货及时，冷链运输，具有24小时内加急供货的应急能力。</w:t>
      </w:r>
    </w:p>
    <w:p w:rsidR="00B462F8" w:rsidRPr="008865EF" w:rsidRDefault="00B462F8" w:rsidP="00B462F8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2．所供试剂参数和设备符合临床使用需求，免费升级软硬件以适应临床需要。</w:t>
      </w:r>
    </w:p>
    <w:p w:rsidR="00B462F8" w:rsidRPr="008865EF" w:rsidRDefault="00B462F8" w:rsidP="00B462F8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3．试剂和设备运输、安装至正常使用所产生的一切费用由供应商承担。</w:t>
      </w:r>
    </w:p>
    <w:p w:rsidR="00B462F8" w:rsidRPr="008865EF" w:rsidRDefault="00B462F8" w:rsidP="00B462F8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4．试剂必须在浙江省药械平台中标或有阳光采购代码；若无产品代码，中标产品须在6个月内提供相应产品代码。</w:t>
      </w:r>
    </w:p>
    <w:p w:rsidR="00B462F8" w:rsidRPr="008865EF" w:rsidRDefault="00B462F8" w:rsidP="00B462F8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5．提供设备联网数据接口类型及协议，并协助完成设备与医院网络的互联互通，相关费用由设备供应商承担（如有）。</w:t>
      </w:r>
    </w:p>
    <w:p w:rsidR="00B462F8" w:rsidRPr="008865EF" w:rsidRDefault="00B462F8" w:rsidP="00B462F8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6．提供设备首次质检、调试、计量等工作（如需）。</w:t>
      </w:r>
    </w:p>
    <w:p w:rsidR="00B462F8" w:rsidRPr="008865EF" w:rsidRDefault="00B462F8" w:rsidP="00B462F8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7．设备维修及时（≤8小时响应），</w:t>
      </w:r>
      <w:r w:rsidRPr="008865EF">
        <w:rPr>
          <w:rFonts w:asciiTheme="minorEastAsia" w:hAnsiTheme="minorEastAsia" w:cs="宋体" w:hint="eastAsia"/>
          <w:color w:val="000000"/>
          <w:kern w:val="0"/>
          <w:szCs w:val="21"/>
        </w:rPr>
        <w:t>无法修复则提供新仪器备用</w:t>
      </w:r>
      <w:r w:rsidRPr="008865EF">
        <w:rPr>
          <w:rFonts w:asciiTheme="minorEastAsia" w:hAnsiTheme="minorEastAsia" w:hint="eastAsia"/>
          <w:szCs w:val="21"/>
        </w:rPr>
        <w:t>；合同期内提供日常维修（故障部件及时免费更换）和每年设备校准服务，并出具正规校准报告。</w:t>
      </w:r>
    </w:p>
    <w:p w:rsidR="00B462F8" w:rsidRPr="008865EF" w:rsidRDefault="00B462F8" w:rsidP="00B462F8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9．提供的产品和设备必须具有医疗器械注册证或证明文件。</w:t>
      </w:r>
    </w:p>
    <w:p w:rsidR="00B462F8" w:rsidRPr="008865EF" w:rsidRDefault="00B462F8" w:rsidP="00B462F8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10．完成投标项目所需全部的主试剂、辅助试剂或耗品（包括清洗液、缓冲液、校准品、质控品、底物、反应试管等）的商品名、规格、货号及价格等由应标方详细列出，未在列的辅助试剂或耗品视作免费提供。</w:t>
      </w:r>
    </w:p>
    <w:p w:rsidR="00B462F8" w:rsidRPr="008865EF" w:rsidRDefault="00B462F8" w:rsidP="00B462F8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11．主试剂必须单个测试报价，单个测试报价包括完成一个测试所需的主试剂、配套试剂和各种质控品以及完成测试所需的所有耗材。</w:t>
      </w:r>
    </w:p>
    <w:p w:rsidR="00B462F8" w:rsidRPr="008865EF" w:rsidRDefault="00B462F8" w:rsidP="00B462F8">
      <w:pPr>
        <w:rPr>
          <w:szCs w:val="21"/>
        </w:rPr>
      </w:pPr>
      <w:r w:rsidRPr="008865EF">
        <w:rPr>
          <w:rFonts w:asciiTheme="minorEastAsia" w:hAnsiTheme="minorEastAsia" w:hint="eastAsia"/>
          <w:szCs w:val="21"/>
        </w:rPr>
        <w:t>12．合同执行过程中，</w:t>
      </w:r>
      <w:r w:rsidRPr="008865EF">
        <w:rPr>
          <w:rFonts w:asciiTheme="minorEastAsia" w:hAnsiTheme="minorEastAsia" w:cs="Times New Roman" w:hint="eastAsia"/>
          <w:bCs/>
          <w:szCs w:val="21"/>
        </w:rPr>
        <w:t>对</w:t>
      </w:r>
      <w:r w:rsidRPr="008865EF">
        <w:rPr>
          <w:rFonts w:asciiTheme="minorEastAsia" w:hAnsiTheme="minorEastAsia" w:hint="eastAsia"/>
          <w:szCs w:val="21"/>
        </w:rPr>
        <w:t>试剂或耗材</w:t>
      </w:r>
      <w:r w:rsidRPr="008865EF">
        <w:rPr>
          <w:rFonts w:asciiTheme="minorEastAsia" w:hAnsiTheme="minorEastAsia" w:cs="Times New Roman" w:hint="eastAsia"/>
          <w:bCs/>
          <w:szCs w:val="21"/>
        </w:rPr>
        <w:t>使用成本进行测算。实际测算成本高于</w:t>
      </w:r>
      <w:r w:rsidRPr="008865EF">
        <w:rPr>
          <w:rFonts w:asciiTheme="minorEastAsia" w:hAnsiTheme="minorEastAsia" w:hint="eastAsia"/>
          <w:bCs/>
          <w:szCs w:val="21"/>
        </w:rPr>
        <w:t>供应商投标</w:t>
      </w:r>
      <w:r w:rsidRPr="008865EF">
        <w:rPr>
          <w:rFonts w:asciiTheme="minorEastAsia" w:hAnsiTheme="minorEastAsia" w:cs="Times New Roman" w:hint="eastAsia"/>
          <w:bCs/>
          <w:szCs w:val="21"/>
        </w:rPr>
        <w:t>承诺成本的，则</w:t>
      </w:r>
      <w:r w:rsidRPr="008865EF">
        <w:rPr>
          <w:rFonts w:asciiTheme="minorEastAsia" w:hAnsiTheme="minorEastAsia" w:hint="eastAsia"/>
          <w:szCs w:val="21"/>
        </w:rPr>
        <w:t>试剂或耗材</w:t>
      </w:r>
      <w:r w:rsidRPr="008865EF">
        <w:rPr>
          <w:rFonts w:asciiTheme="minorEastAsia" w:hAnsiTheme="minorEastAsia" w:cs="Times New Roman" w:hint="eastAsia"/>
          <w:bCs/>
          <w:szCs w:val="21"/>
        </w:rPr>
        <w:t>投标价格下浮，使实际测算成本符合承诺成本</w:t>
      </w:r>
      <w:r w:rsidRPr="008865EF">
        <w:rPr>
          <w:rFonts w:asciiTheme="minorEastAsia" w:hAnsiTheme="minorEastAsia" w:hint="eastAsia"/>
          <w:bCs/>
          <w:szCs w:val="21"/>
        </w:rPr>
        <w:t>，并</w:t>
      </w:r>
      <w:r w:rsidRPr="008865EF">
        <w:rPr>
          <w:rFonts w:asciiTheme="minorEastAsia" w:hAnsiTheme="minorEastAsia" w:hint="eastAsia"/>
          <w:szCs w:val="21"/>
        </w:rPr>
        <w:t>赔偿已采购成本差</w:t>
      </w:r>
      <w:r w:rsidRPr="008865EF">
        <w:rPr>
          <w:rFonts w:asciiTheme="minorEastAsia" w:hAnsiTheme="minorEastAsia" w:cs="Times New Roman" w:hint="eastAsia"/>
          <w:bCs/>
          <w:szCs w:val="21"/>
        </w:rPr>
        <w:t>；实际测算成本不高于投标承诺成本的，则</w:t>
      </w:r>
      <w:r w:rsidRPr="008865EF">
        <w:rPr>
          <w:rFonts w:asciiTheme="minorEastAsia" w:hAnsiTheme="minorEastAsia" w:hint="eastAsia"/>
          <w:szCs w:val="21"/>
        </w:rPr>
        <w:t>试剂或耗材</w:t>
      </w:r>
      <w:r w:rsidRPr="008865EF">
        <w:rPr>
          <w:rFonts w:asciiTheme="minorEastAsia" w:hAnsiTheme="minorEastAsia" w:cs="Times New Roman" w:hint="eastAsia"/>
          <w:bCs/>
          <w:szCs w:val="21"/>
        </w:rPr>
        <w:t>投标价格不做调整</w:t>
      </w:r>
      <w:r w:rsidRPr="008865EF">
        <w:rPr>
          <w:rFonts w:asciiTheme="minorEastAsia" w:hAnsiTheme="minorEastAsia" w:hint="eastAsia"/>
          <w:szCs w:val="21"/>
        </w:rPr>
        <w:t>；如发现试剂或耗材的采购</w:t>
      </w:r>
      <w:r>
        <w:rPr>
          <w:rFonts w:hint="eastAsia"/>
          <w:szCs w:val="21"/>
        </w:rPr>
        <w:t>价格高于浙江省阳光采购最低价，要求调整到最低价。</w:t>
      </w:r>
    </w:p>
    <w:p w:rsidR="00B462F8" w:rsidRDefault="00B462F8" w:rsidP="00B462F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二、具体项目参数</w:t>
      </w:r>
    </w:p>
    <w:tbl>
      <w:tblPr>
        <w:tblStyle w:val="a5"/>
        <w:tblW w:w="9017" w:type="dxa"/>
        <w:jc w:val="center"/>
        <w:tblInd w:w="1205" w:type="dxa"/>
        <w:tblLook w:val="04A0"/>
      </w:tblPr>
      <w:tblGrid>
        <w:gridCol w:w="1316"/>
        <w:gridCol w:w="1155"/>
        <w:gridCol w:w="2421"/>
        <w:gridCol w:w="4125"/>
      </w:tblGrid>
      <w:tr w:rsidR="00B462F8" w:rsidRPr="008865EF" w:rsidTr="00341C17">
        <w:trPr>
          <w:trHeight w:val="603"/>
          <w:jc w:val="center"/>
        </w:trPr>
        <w:tc>
          <w:tcPr>
            <w:tcW w:w="1316" w:type="dxa"/>
            <w:vAlign w:val="center"/>
          </w:tcPr>
          <w:p w:rsidR="00B462F8" w:rsidRPr="008865EF" w:rsidRDefault="00B462F8" w:rsidP="00865A1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项目编号</w:t>
            </w:r>
          </w:p>
        </w:tc>
        <w:tc>
          <w:tcPr>
            <w:tcW w:w="1155" w:type="dxa"/>
            <w:vAlign w:val="center"/>
          </w:tcPr>
          <w:p w:rsidR="00B462F8" w:rsidRPr="008865EF" w:rsidRDefault="00B462F8" w:rsidP="00865A1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865EF">
              <w:rPr>
                <w:rFonts w:asciiTheme="minorEastAsia" w:hAnsiTheme="minorEastAsia" w:hint="eastAsia"/>
                <w:b/>
                <w:szCs w:val="21"/>
              </w:rPr>
              <w:t>项目名称</w:t>
            </w:r>
          </w:p>
        </w:tc>
        <w:tc>
          <w:tcPr>
            <w:tcW w:w="2421" w:type="dxa"/>
            <w:vAlign w:val="center"/>
          </w:tcPr>
          <w:p w:rsidR="00B462F8" w:rsidRPr="008865EF" w:rsidRDefault="00B462F8" w:rsidP="00865A1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865EF">
              <w:rPr>
                <w:rFonts w:asciiTheme="minorEastAsia" w:hAnsiTheme="minorEastAsia" w:hint="eastAsia"/>
                <w:b/>
                <w:szCs w:val="21"/>
              </w:rPr>
              <w:t>具体</w:t>
            </w:r>
            <w:r w:rsidRPr="008865EF">
              <w:rPr>
                <w:rFonts w:asciiTheme="minorEastAsia" w:hAnsiTheme="minorEastAsia"/>
                <w:b/>
                <w:szCs w:val="21"/>
              </w:rPr>
              <w:t>产品名称</w:t>
            </w:r>
          </w:p>
        </w:tc>
        <w:tc>
          <w:tcPr>
            <w:tcW w:w="4125" w:type="dxa"/>
            <w:vAlign w:val="center"/>
          </w:tcPr>
          <w:p w:rsidR="00B462F8" w:rsidRPr="008865EF" w:rsidRDefault="00B462F8" w:rsidP="00865A1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865EF">
              <w:rPr>
                <w:rFonts w:asciiTheme="minorEastAsia" w:hAnsiTheme="minorEastAsia" w:hint="eastAsia"/>
                <w:b/>
                <w:szCs w:val="21"/>
              </w:rPr>
              <w:t>产品</w:t>
            </w:r>
            <w:r w:rsidRPr="008865EF">
              <w:rPr>
                <w:rFonts w:asciiTheme="minorEastAsia" w:hAnsiTheme="minorEastAsia"/>
                <w:b/>
                <w:szCs w:val="21"/>
              </w:rPr>
              <w:t>参数要求</w:t>
            </w:r>
          </w:p>
        </w:tc>
      </w:tr>
      <w:tr w:rsidR="00B462F8" w:rsidRPr="008865EF" w:rsidTr="00341C17">
        <w:trPr>
          <w:trHeight w:val="5672"/>
          <w:jc w:val="center"/>
        </w:trPr>
        <w:tc>
          <w:tcPr>
            <w:tcW w:w="1316" w:type="dxa"/>
            <w:vAlign w:val="center"/>
          </w:tcPr>
          <w:p w:rsidR="00B462F8" w:rsidRDefault="00B462F8" w:rsidP="00865A11">
            <w:pPr>
              <w:jc w:val="center"/>
              <w:rPr>
                <w:rFonts w:asciiTheme="minorEastAsia" w:hAnsiTheme="minorEastAsia" w:cs="宋体" w:hint="eastAsia"/>
                <w:color w:val="333333"/>
                <w:szCs w:val="21"/>
              </w:rPr>
            </w:pPr>
            <w:r w:rsidRPr="003033AC">
              <w:rPr>
                <w:rFonts w:asciiTheme="minorEastAsia" w:hAnsiTheme="minorEastAsia" w:cs="宋体" w:hint="eastAsia"/>
                <w:color w:val="333333"/>
                <w:szCs w:val="21"/>
              </w:rPr>
              <w:t>SJ-202026-2</w:t>
            </w:r>
          </w:p>
          <w:p w:rsidR="00341C17" w:rsidRPr="003033AC" w:rsidRDefault="00341C17" w:rsidP="00865A11">
            <w:pPr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zCs w:val="21"/>
              </w:rPr>
              <w:t>（二次公告）</w:t>
            </w:r>
          </w:p>
        </w:tc>
        <w:tc>
          <w:tcPr>
            <w:tcW w:w="1155" w:type="dxa"/>
            <w:vAlign w:val="center"/>
          </w:tcPr>
          <w:p w:rsidR="00B462F8" w:rsidRPr="003033AC" w:rsidRDefault="00B462F8" w:rsidP="00865A11">
            <w:pPr>
              <w:jc w:val="left"/>
              <w:rPr>
                <w:szCs w:val="21"/>
              </w:rPr>
            </w:pPr>
            <w:r w:rsidRPr="003033AC">
              <w:rPr>
                <w:rFonts w:ascii="Times New Roman" w:eastAsia="宋体" w:hAnsi="Times New Roman" w:cs="Times New Roman" w:hint="eastAsia"/>
                <w:szCs w:val="21"/>
                <w:lang w:bidi="zh-CN"/>
              </w:rPr>
              <w:t>感染类、心血管类、生殖健康类检测试剂</w:t>
            </w:r>
            <w:r>
              <w:rPr>
                <w:rFonts w:ascii="Times New Roman" w:eastAsia="宋体" w:hAnsi="Times New Roman" w:cs="Times New Roman" w:hint="eastAsia"/>
                <w:szCs w:val="21"/>
                <w:lang w:bidi="zh-CN"/>
              </w:rPr>
              <w:t>及设备租赁</w:t>
            </w:r>
          </w:p>
        </w:tc>
        <w:tc>
          <w:tcPr>
            <w:tcW w:w="2421" w:type="dxa"/>
            <w:vAlign w:val="center"/>
          </w:tcPr>
          <w:p w:rsidR="00B462F8" w:rsidRPr="00744FEB" w:rsidRDefault="00B462F8" w:rsidP="00865A11">
            <w:pPr>
              <w:spacing w:line="360" w:lineRule="auto"/>
              <w:jc w:val="left"/>
              <w:rPr>
                <w:rFonts w:asciiTheme="minorEastAsia" w:hAnsiTheme="minorEastAsia" w:cs="Times New Roman"/>
                <w:b/>
                <w:szCs w:val="21"/>
                <w:lang w:bidi="zh-CN"/>
              </w:rPr>
            </w:pPr>
            <w:r w:rsidRPr="00744FEB">
              <w:rPr>
                <w:rFonts w:asciiTheme="minorEastAsia" w:hAnsiTheme="minorEastAsia" w:cs="Times New Roman"/>
                <w:b/>
                <w:szCs w:val="21"/>
                <w:lang w:bidi="zh-CN"/>
              </w:rPr>
              <w:t>感染类：</w:t>
            </w:r>
          </w:p>
          <w:p w:rsidR="00B462F8" w:rsidRPr="003033AC" w:rsidRDefault="00B462F8" w:rsidP="00865A11">
            <w:pPr>
              <w:spacing w:line="360" w:lineRule="auto"/>
              <w:jc w:val="left"/>
              <w:rPr>
                <w:rFonts w:asciiTheme="minorEastAsia" w:hAnsiTheme="minorEastAsia" w:cs="Times New Roman"/>
                <w:szCs w:val="21"/>
                <w:lang w:bidi="zh-CN"/>
              </w:rPr>
            </w:pPr>
            <w:r w:rsidRPr="003033AC">
              <w:rPr>
                <w:rFonts w:asciiTheme="minorEastAsia" w:hAnsiTheme="minorEastAsia" w:cs="Times New Roman"/>
                <w:szCs w:val="21"/>
                <w:lang w:bidi="zh-CN"/>
              </w:rPr>
              <w:t>血清淀粉样蛋白A（SAA）、白介素6（IL-6）</w:t>
            </w:r>
          </w:p>
          <w:p w:rsidR="00B462F8" w:rsidRPr="00744FEB" w:rsidRDefault="00B462F8" w:rsidP="00865A11">
            <w:pPr>
              <w:spacing w:line="360" w:lineRule="auto"/>
              <w:jc w:val="left"/>
              <w:rPr>
                <w:rFonts w:asciiTheme="minorEastAsia" w:hAnsiTheme="minorEastAsia" w:cs="Times New Roman"/>
                <w:b/>
                <w:szCs w:val="21"/>
                <w:lang w:bidi="zh-CN"/>
              </w:rPr>
            </w:pPr>
            <w:r w:rsidRPr="00744FEB">
              <w:rPr>
                <w:rFonts w:asciiTheme="minorEastAsia" w:hAnsiTheme="minorEastAsia" w:cs="Times New Roman"/>
                <w:b/>
                <w:szCs w:val="21"/>
                <w:lang w:bidi="zh-CN"/>
              </w:rPr>
              <w:t>心血管类：</w:t>
            </w:r>
          </w:p>
          <w:p w:rsidR="00B462F8" w:rsidRPr="003033AC" w:rsidRDefault="00B462F8" w:rsidP="00865A11">
            <w:pPr>
              <w:spacing w:line="360" w:lineRule="auto"/>
              <w:jc w:val="left"/>
              <w:rPr>
                <w:rFonts w:asciiTheme="minorEastAsia" w:hAnsiTheme="minorEastAsia" w:cs="Times New Roman"/>
                <w:szCs w:val="21"/>
                <w:lang w:bidi="zh-CN"/>
              </w:rPr>
            </w:pPr>
            <w:r w:rsidRPr="003033AC">
              <w:rPr>
                <w:rFonts w:asciiTheme="minorEastAsia" w:hAnsiTheme="minorEastAsia" w:cs="Times New Roman"/>
                <w:szCs w:val="21"/>
                <w:lang w:bidi="zh-CN"/>
              </w:rPr>
              <w:t>氨基末端脑利钠肽前体(NT-proBNP)、肌钙蛋白（cTnI）、肌红蛋白（Myo）、肌酸激酶同工酶（CK-MB）</w:t>
            </w:r>
          </w:p>
          <w:p w:rsidR="00B462F8" w:rsidRPr="003033AC" w:rsidRDefault="00B462F8" w:rsidP="00865A1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szCs w:val="21"/>
                <w:lang w:bidi="zh-CN"/>
              </w:rPr>
            </w:pPr>
            <w:r w:rsidRPr="00744FEB">
              <w:rPr>
                <w:rFonts w:asciiTheme="minorEastAsia" w:hAnsiTheme="minorEastAsia" w:cs="Times New Roman"/>
                <w:b/>
                <w:szCs w:val="21"/>
                <w:lang w:bidi="zh-CN"/>
              </w:rPr>
              <w:t>生殖健康类：</w:t>
            </w:r>
            <w:r w:rsidRPr="003033AC">
              <w:rPr>
                <w:rFonts w:asciiTheme="minorEastAsia" w:hAnsiTheme="minorEastAsia" w:cs="Times New Roman"/>
                <w:szCs w:val="21"/>
                <w:lang w:bidi="zh-CN"/>
              </w:rPr>
              <w:t>抗缪勒氏管激素（AMH）</w:t>
            </w:r>
          </w:p>
        </w:tc>
        <w:tc>
          <w:tcPr>
            <w:tcW w:w="4125" w:type="dxa"/>
            <w:vAlign w:val="center"/>
          </w:tcPr>
          <w:p w:rsidR="00B462F8" w:rsidRPr="00B97814" w:rsidRDefault="00B462F8" w:rsidP="00865A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一．</w:t>
            </w:r>
            <w:r w:rsidRPr="00B97814">
              <w:rPr>
                <w:rFonts w:ascii="宋体" w:hAnsi="宋体"/>
                <w:szCs w:val="21"/>
              </w:rPr>
              <w:t>样本类型：全血，血清，血浆</w:t>
            </w:r>
            <w:r w:rsidRPr="00B97814">
              <w:rPr>
                <w:rFonts w:ascii="宋体" w:hAnsi="宋体" w:hint="eastAsia"/>
                <w:szCs w:val="21"/>
              </w:rPr>
              <w:t>；</w:t>
            </w:r>
          </w:p>
          <w:p w:rsidR="00B462F8" w:rsidRPr="00B97814" w:rsidRDefault="00B462F8" w:rsidP="00865A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二．</w:t>
            </w:r>
            <w:r w:rsidRPr="00B97814">
              <w:rPr>
                <w:rFonts w:ascii="宋体" w:hAnsi="宋体"/>
                <w:szCs w:val="21"/>
              </w:rPr>
              <w:t>检测仪器方法学：全定量免疫</w:t>
            </w:r>
            <w:r w:rsidRPr="00B97814">
              <w:rPr>
                <w:rFonts w:ascii="宋体" w:hAnsi="宋体" w:hint="eastAsia"/>
                <w:szCs w:val="21"/>
              </w:rPr>
              <w:t>学方</w:t>
            </w:r>
            <w:r w:rsidRPr="00B97814">
              <w:rPr>
                <w:rFonts w:ascii="宋体" w:hAnsi="宋体"/>
                <w:szCs w:val="21"/>
              </w:rPr>
              <w:t>法</w:t>
            </w:r>
            <w:r w:rsidRPr="00B97814">
              <w:rPr>
                <w:rFonts w:ascii="宋体" w:hAnsi="宋体" w:hint="eastAsia"/>
                <w:szCs w:val="21"/>
              </w:rPr>
              <w:t>；</w:t>
            </w:r>
          </w:p>
          <w:p w:rsidR="00B462F8" w:rsidRPr="00B97814" w:rsidRDefault="00B462F8" w:rsidP="00865A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三．</w:t>
            </w:r>
            <w:r w:rsidRPr="00B97814">
              <w:rPr>
                <w:rFonts w:ascii="宋体" w:hAnsi="宋体" w:hint="eastAsia"/>
                <w:szCs w:val="21"/>
              </w:rPr>
              <w:t>检测要求：</w:t>
            </w:r>
          </w:p>
          <w:p w:rsidR="00B462F8" w:rsidRPr="00B97814" w:rsidRDefault="00B462F8" w:rsidP="00865A11">
            <w:pPr>
              <w:rPr>
                <w:rFonts w:ascii="宋体" w:hAnsi="宋体"/>
                <w:szCs w:val="21"/>
              </w:rPr>
            </w:pPr>
            <w:r w:rsidRPr="00B97814">
              <w:rPr>
                <w:rFonts w:ascii="宋体" w:hAnsi="宋体" w:hint="eastAsia"/>
                <w:szCs w:val="21"/>
              </w:rPr>
              <w:t>1.检测速度要求便捷快速，可随机进样、可实现急诊优先，速度≥</w:t>
            </w:r>
            <w:r w:rsidRPr="00B97814">
              <w:rPr>
                <w:rFonts w:ascii="宋体" w:hAnsi="宋体"/>
                <w:szCs w:val="21"/>
              </w:rPr>
              <w:t>100T/h；</w:t>
            </w:r>
            <w:r w:rsidRPr="00B97814">
              <w:rPr>
                <w:rFonts w:ascii="宋体" w:hAnsi="宋体" w:hint="eastAsia"/>
                <w:szCs w:val="21"/>
              </w:rPr>
              <w:t>单样本检测时间≤20</w:t>
            </w:r>
            <w:r w:rsidRPr="00B97814">
              <w:rPr>
                <w:rFonts w:ascii="宋体" w:hAnsi="宋体"/>
                <w:szCs w:val="21"/>
              </w:rPr>
              <w:t>min</w:t>
            </w:r>
            <w:r w:rsidRPr="00B97814">
              <w:rPr>
                <w:rFonts w:ascii="宋体" w:hAnsi="宋体" w:hint="eastAsia"/>
                <w:szCs w:val="21"/>
              </w:rPr>
              <w:t>；</w:t>
            </w:r>
          </w:p>
          <w:p w:rsidR="00B462F8" w:rsidRPr="00B97814" w:rsidRDefault="00B462F8" w:rsidP="00865A11">
            <w:pPr>
              <w:rPr>
                <w:rFonts w:ascii="宋体" w:hAnsi="宋体"/>
                <w:szCs w:val="21"/>
              </w:rPr>
            </w:pPr>
            <w:r w:rsidRPr="00B97814">
              <w:rPr>
                <w:rFonts w:ascii="宋体" w:hAnsi="宋体" w:hint="eastAsia"/>
                <w:szCs w:val="21"/>
              </w:rPr>
              <w:t>2.检测结果：批内CV≤10%，批间CV≤15%；</w:t>
            </w:r>
          </w:p>
          <w:p w:rsidR="00B462F8" w:rsidRPr="00B97814" w:rsidRDefault="00B462F8" w:rsidP="00865A11">
            <w:pPr>
              <w:rPr>
                <w:rFonts w:ascii="宋体" w:hAnsi="宋体"/>
                <w:szCs w:val="21"/>
              </w:rPr>
            </w:pPr>
            <w:r w:rsidRPr="00B97814">
              <w:rPr>
                <w:rFonts w:ascii="宋体" w:hAnsi="宋体" w:hint="eastAsia"/>
                <w:szCs w:val="21"/>
              </w:rPr>
              <w:t>3.配套提供质控品、校准品及相关耗材；</w:t>
            </w:r>
          </w:p>
          <w:p w:rsidR="00B462F8" w:rsidRPr="00B97814" w:rsidRDefault="00B462F8" w:rsidP="00865A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四．</w:t>
            </w:r>
            <w:r w:rsidRPr="00B97814">
              <w:rPr>
                <w:rFonts w:ascii="宋体" w:hAnsi="宋体" w:hint="eastAsia"/>
                <w:szCs w:val="21"/>
              </w:rPr>
              <w:t>仪器要求：可以实现一台仪器同时检测</w:t>
            </w:r>
            <w:r w:rsidRPr="00B97814">
              <w:rPr>
                <w:rFonts w:ascii="宋体" w:hAnsi="宋体"/>
                <w:szCs w:val="21"/>
              </w:rPr>
              <w:t>血清淀粉样蛋白A（SAA）、白介素6（IL-6）、氨基末端脑利钠肽前体(NT-proBNP)、肌钙蛋白（cTnI）</w:t>
            </w:r>
            <w:r w:rsidRPr="00B97814">
              <w:rPr>
                <w:rFonts w:ascii="宋体" w:hAnsi="宋体" w:hint="eastAsia"/>
                <w:szCs w:val="21"/>
              </w:rPr>
              <w:t>、</w:t>
            </w:r>
            <w:r w:rsidRPr="00B97814">
              <w:rPr>
                <w:rFonts w:ascii="宋体" w:hAnsi="宋体"/>
                <w:szCs w:val="21"/>
              </w:rPr>
              <w:t>肌红蛋白（Myo）</w:t>
            </w:r>
            <w:r w:rsidRPr="00B97814">
              <w:rPr>
                <w:rFonts w:ascii="宋体" w:hAnsi="宋体" w:hint="eastAsia"/>
                <w:szCs w:val="21"/>
              </w:rPr>
              <w:t>、</w:t>
            </w:r>
            <w:r w:rsidRPr="00B97814">
              <w:rPr>
                <w:rFonts w:ascii="宋体" w:hAnsi="宋体"/>
                <w:szCs w:val="21"/>
              </w:rPr>
              <w:t>肌酸激酶同工酶（CK-MB）</w:t>
            </w:r>
            <w:r w:rsidRPr="00B97814">
              <w:rPr>
                <w:rFonts w:ascii="宋体" w:hAnsi="宋体" w:hint="eastAsia"/>
                <w:szCs w:val="21"/>
              </w:rPr>
              <w:t>和</w:t>
            </w:r>
            <w:r w:rsidRPr="00B97814">
              <w:rPr>
                <w:rFonts w:ascii="宋体" w:hAnsi="宋体"/>
                <w:szCs w:val="21"/>
              </w:rPr>
              <w:t>抗缪勒氏管激素（AMH）</w:t>
            </w:r>
            <w:r w:rsidRPr="00B97814">
              <w:rPr>
                <w:rFonts w:ascii="宋体" w:hAnsi="宋体" w:hint="eastAsia"/>
                <w:szCs w:val="21"/>
              </w:rPr>
              <w:t>。仪器要满足生物安全要求（避免气溶胶传播），可以原始管上样、不开盖、穿刺吸样，仪器要内置密闭式废料仓。</w:t>
            </w:r>
          </w:p>
          <w:p w:rsidR="00B462F8" w:rsidRPr="00A84997" w:rsidRDefault="00B462F8" w:rsidP="00865A11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五．</w:t>
            </w:r>
            <w:r w:rsidRPr="00B97814">
              <w:rPr>
                <w:rFonts w:ascii="宋体" w:hAnsi="宋体" w:hint="eastAsia"/>
                <w:szCs w:val="21"/>
              </w:rPr>
              <w:t>售后服务要求：能提供快速有效技术支持。</w:t>
            </w:r>
          </w:p>
        </w:tc>
      </w:tr>
    </w:tbl>
    <w:p w:rsidR="005D5B09" w:rsidRPr="00B462F8" w:rsidRDefault="005D5B09"/>
    <w:sectPr w:rsidR="005D5B09" w:rsidRPr="00B462F8" w:rsidSect="00457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B51" w:rsidRDefault="00015B51" w:rsidP="00B462F8">
      <w:r>
        <w:separator/>
      </w:r>
    </w:p>
  </w:endnote>
  <w:endnote w:type="continuationSeparator" w:id="1">
    <w:p w:rsidR="00015B51" w:rsidRDefault="00015B51" w:rsidP="00B46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B51" w:rsidRDefault="00015B51" w:rsidP="00B462F8">
      <w:r>
        <w:separator/>
      </w:r>
    </w:p>
  </w:footnote>
  <w:footnote w:type="continuationSeparator" w:id="1">
    <w:p w:rsidR="00015B51" w:rsidRDefault="00015B51" w:rsidP="00B462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2F8"/>
    <w:rsid w:val="00015B51"/>
    <w:rsid w:val="000D5A46"/>
    <w:rsid w:val="0010730F"/>
    <w:rsid w:val="00341C17"/>
    <w:rsid w:val="00457A2A"/>
    <w:rsid w:val="005D5B09"/>
    <w:rsid w:val="00B462F8"/>
    <w:rsid w:val="00C40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6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62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62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62F8"/>
    <w:rPr>
      <w:sz w:val="18"/>
      <w:szCs w:val="18"/>
    </w:rPr>
  </w:style>
  <w:style w:type="table" w:styleId="a5">
    <w:name w:val="Table Grid"/>
    <w:basedOn w:val="a1"/>
    <w:uiPriority w:val="59"/>
    <w:qFormat/>
    <w:rsid w:val="00B462F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1020</Characters>
  <Application>Microsoft Office Word</Application>
  <DocSecurity>0</DocSecurity>
  <Lines>8</Lines>
  <Paragraphs>2</Paragraphs>
  <ScaleCrop>false</ScaleCrop>
  <Company>Microsoft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2020-08-27T04:50:00Z</dcterms:created>
  <dcterms:modified xsi:type="dcterms:W3CDTF">2020-09-08T08:03:00Z</dcterms:modified>
</cp:coreProperties>
</file>