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33" w:rsidRDefault="00177A31" w:rsidP="002F4533">
      <w:pPr>
        <w:jc w:val="center"/>
        <w:rPr>
          <w:rFonts w:ascii="宋体" w:eastAsia="宋体" w:hAnsi="宋体" w:hint="eastAsia"/>
          <w:b/>
          <w:sz w:val="30"/>
          <w:szCs w:val="30"/>
        </w:rPr>
      </w:pPr>
      <w:r w:rsidRPr="002F4533">
        <w:rPr>
          <w:rFonts w:ascii="宋体" w:eastAsia="宋体" w:hAnsi="宋体" w:hint="eastAsia"/>
          <w:b/>
          <w:sz w:val="30"/>
          <w:szCs w:val="30"/>
        </w:rPr>
        <w:t>公立医院绩效考核数据上报系统</w:t>
      </w:r>
      <w:r w:rsidR="002F4533">
        <w:rPr>
          <w:rFonts w:ascii="宋体" w:eastAsia="宋体" w:hAnsi="宋体" w:hint="eastAsia"/>
          <w:b/>
          <w:sz w:val="30"/>
          <w:szCs w:val="30"/>
        </w:rPr>
        <w:t>采购需</w:t>
      </w:r>
      <w:r w:rsidRPr="002F4533">
        <w:rPr>
          <w:rFonts w:ascii="宋体" w:eastAsia="宋体" w:hAnsi="宋体" w:hint="eastAsia"/>
          <w:b/>
          <w:sz w:val="30"/>
          <w:szCs w:val="30"/>
        </w:rPr>
        <w:t>求</w:t>
      </w:r>
    </w:p>
    <w:p w:rsidR="00D8409B" w:rsidRPr="004B42C9" w:rsidRDefault="002F4533" w:rsidP="004B42C9">
      <w:pPr>
        <w:spacing w:line="360" w:lineRule="exact"/>
        <w:rPr>
          <w:rFonts w:ascii="宋体" w:eastAsia="宋体" w:hAnsi="宋体"/>
          <w:b/>
          <w:sz w:val="30"/>
          <w:szCs w:val="30"/>
        </w:rPr>
      </w:pPr>
      <w:r w:rsidRPr="004B42C9">
        <w:rPr>
          <w:rFonts w:ascii="宋体" w:eastAsia="宋体" w:hAnsi="宋体" w:hint="eastAsia"/>
          <w:b/>
          <w:sz w:val="30"/>
          <w:szCs w:val="30"/>
        </w:rPr>
        <w:t>一、</w:t>
      </w:r>
      <w:r w:rsidR="00C50F30" w:rsidRPr="004B42C9">
        <w:rPr>
          <w:rFonts w:ascii="宋体" w:eastAsia="宋体" w:hAnsi="宋体" w:hint="eastAsia"/>
          <w:b/>
          <w:sz w:val="24"/>
          <w:szCs w:val="24"/>
        </w:rPr>
        <w:t>项目内容及</w:t>
      </w:r>
      <w:r w:rsidR="00253BD0" w:rsidRPr="004B42C9">
        <w:rPr>
          <w:rFonts w:ascii="宋体" w:eastAsia="宋体" w:hAnsi="宋体" w:hint="eastAsia"/>
          <w:b/>
          <w:sz w:val="24"/>
          <w:szCs w:val="24"/>
        </w:rPr>
        <w:t>技术要求</w:t>
      </w:r>
    </w:p>
    <w:p w:rsidR="00516277" w:rsidRPr="002F4533" w:rsidRDefault="00253BD0" w:rsidP="004B42C9">
      <w:pPr>
        <w:spacing w:line="360" w:lineRule="exact"/>
        <w:ind w:firstLineChars="200" w:firstLine="482"/>
        <w:rPr>
          <w:rFonts w:ascii="宋体" w:eastAsia="宋体" w:hAnsi="宋体"/>
          <w:b/>
          <w:bCs/>
          <w:sz w:val="24"/>
          <w:szCs w:val="24"/>
        </w:rPr>
      </w:pPr>
      <w:r w:rsidRPr="002F4533">
        <w:rPr>
          <w:rFonts w:ascii="宋体" w:eastAsia="宋体" w:hAnsi="宋体" w:hint="eastAsia"/>
          <w:b/>
          <w:bCs/>
          <w:sz w:val="24"/>
          <w:szCs w:val="24"/>
        </w:rPr>
        <w:t>1、</w:t>
      </w:r>
      <w:r w:rsidR="00516277" w:rsidRPr="002F4533">
        <w:rPr>
          <w:rFonts w:ascii="宋体" w:eastAsia="宋体" w:hAnsi="宋体" w:hint="eastAsia"/>
          <w:b/>
          <w:bCs/>
          <w:sz w:val="24"/>
          <w:szCs w:val="24"/>
        </w:rPr>
        <w:t>项目背景：</w:t>
      </w:r>
    </w:p>
    <w:p w:rsidR="00872800" w:rsidRPr="002F4533" w:rsidRDefault="00872800"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浙江大学医学院附属儿童医院是浙江省最大的三级甲等综合性儿童医院和儿科学国家重点专科单位，承担着全省儿科医疗、教学、科研、儿童保健及突发性公共卫生事件应急任务。</w:t>
      </w:r>
    </w:p>
    <w:p w:rsidR="00516277" w:rsidRPr="002F4533" w:rsidRDefault="00253BD0"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根据《国务院办公厅关于加强三级公立医院绩效考核工作的意见》</w:t>
      </w:r>
      <w:r w:rsidRPr="002F4533">
        <w:rPr>
          <w:rFonts w:ascii="宋体" w:eastAsia="宋体" w:hAnsi="宋体"/>
          <w:sz w:val="24"/>
          <w:szCs w:val="24"/>
        </w:rPr>
        <w:t>（国办发〔2019〕</w:t>
      </w:r>
      <w:r w:rsidRPr="002F4533">
        <w:rPr>
          <w:rFonts w:ascii="宋体" w:eastAsia="宋体" w:hAnsi="宋体" w:hint="eastAsia"/>
          <w:sz w:val="24"/>
          <w:szCs w:val="24"/>
        </w:rPr>
        <w:t>4</w:t>
      </w:r>
      <w:r w:rsidRPr="002F4533">
        <w:rPr>
          <w:rFonts w:ascii="宋体" w:eastAsia="宋体" w:hAnsi="宋体"/>
          <w:sz w:val="24"/>
          <w:szCs w:val="24"/>
        </w:rPr>
        <w:t>号）</w:t>
      </w:r>
      <w:r w:rsidRPr="002F4533">
        <w:rPr>
          <w:rFonts w:ascii="宋体" w:eastAsia="宋体" w:hAnsi="宋体" w:hint="eastAsia"/>
          <w:sz w:val="24"/>
          <w:szCs w:val="24"/>
        </w:rPr>
        <w:t>要求，</w:t>
      </w:r>
      <w:r w:rsidRPr="002F4533">
        <w:rPr>
          <w:rFonts w:ascii="宋体" w:eastAsia="宋体" w:hAnsi="宋体"/>
          <w:sz w:val="24"/>
          <w:szCs w:val="24"/>
        </w:rPr>
        <w:t>实现对56大项，379个小项目，233个数据的指标数据</w:t>
      </w:r>
      <w:r w:rsidRPr="002F4533">
        <w:rPr>
          <w:rFonts w:ascii="宋体" w:eastAsia="宋体" w:hAnsi="宋体" w:hint="eastAsia"/>
          <w:sz w:val="24"/>
          <w:szCs w:val="24"/>
        </w:rPr>
        <w:t>填报。为解决目前医院面临着上报项目多、数据量极大、数据提取难、上传验证等众多难题，需建立一套结合我院实际情况的</w:t>
      </w:r>
      <w:r w:rsidR="00177A31" w:rsidRPr="002F4533">
        <w:rPr>
          <w:rFonts w:ascii="宋体" w:eastAsia="宋体" w:hAnsi="宋体" w:hint="eastAsia"/>
          <w:sz w:val="24"/>
          <w:szCs w:val="24"/>
        </w:rPr>
        <w:t>公立医院绩效考核数据上报系统</w:t>
      </w:r>
      <w:r w:rsidRPr="002F4533">
        <w:rPr>
          <w:rFonts w:ascii="宋体" w:eastAsia="宋体" w:hAnsi="宋体" w:hint="eastAsia"/>
          <w:sz w:val="24"/>
          <w:szCs w:val="24"/>
        </w:rPr>
        <w:t>。系统建设需符合减少人工填报、操作界面简单、系统安全稳定的要求。</w:t>
      </w:r>
    </w:p>
    <w:p w:rsidR="00253BD0" w:rsidRPr="002F4533" w:rsidRDefault="00253BD0" w:rsidP="004B42C9">
      <w:pPr>
        <w:spacing w:line="360" w:lineRule="exact"/>
        <w:ind w:firstLineChars="200" w:firstLine="482"/>
        <w:rPr>
          <w:rFonts w:ascii="宋体" w:eastAsia="宋体" w:hAnsi="宋体"/>
          <w:b/>
          <w:bCs/>
          <w:sz w:val="24"/>
          <w:szCs w:val="24"/>
        </w:rPr>
      </w:pPr>
      <w:r w:rsidRPr="002F4533">
        <w:rPr>
          <w:rFonts w:ascii="宋体" w:eastAsia="宋体" w:hAnsi="宋体" w:hint="eastAsia"/>
          <w:b/>
          <w:bCs/>
          <w:sz w:val="24"/>
          <w:szCs w:val="24"/>
        </w:rPr>
        <w:t>2、</w:t>
      </w:r>
      <w:r w:rsidR="00AF52D1" w:rsidRPr="002F4533">
        <w:rPr>
          <w:rFonts w:ascii="宋体" w:eastAsia="宋体" w:hAnsi="宋体" w:hint="eastAsia"/>
          <w:b/>
          <w:bCs/>
          <w:sz w:val="24"/>
          <w:szCs w:val="24"/>
        </w:rPr>
        <w:t>采购内容及</w:t>
      </w:r>
      <w:r w:rsidRPr="002F4533">
        <w:rPr>
          <w:rFonts w:ascii="宋体" w:eastAsia="宋体" w:hAnsi="宋体" w:hint="eastAsia"/>
          <w:b/>
          <w:bCs/>
          <w:sz w:val="24"/>
          <w:szCs w:val="24"/>
        </w:rPr>
        <w:t>详细功能要求如下：</w:t>
      </w:r>
    </w:p>
    <w:p w:rsidR="00516277" w:rsidRPr="002F4533" w:rsidRDefault="00AF52D1"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本次项目共采购</w:t>
      </w:r>
      <w:r w:rsidR="00177A31" w:rsidRPr="002F4533">
        <w:rPr>
          <w:rFonts w:ascii="宋体" w:eastAsia="宋体" w:hAnsi="宋体" w:hint="eastAsia"/>
          <w:sz w:val="24"/>
          <w:szCs w:val="24"/>
        </w:rPr>
        <w:t>公立医院绩效考核数据上报系统</w:t>
      </w:r>
      <w:r w:rsidRPr="002F4533">
        <w:rPr>
          <w:rFonts w:ascii="宋体" w:eastAsia="宋体" w:hAnsi="宋体" w:hint="eastAsia"/>
          <w:sz w:val="24"/>
          <w:szCs w:val="24"/>
        </w:rPr>
        <w:t>1套，详细功能要求如下：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819"/>
        <w:gridCol w:w="6005"/>
      </w:tblGrid>
      <w:tr w:rsidR="00241BA5" w:rsidRPr="002F4533" w:rsidTr="004B42C9">
        <w:trPr>
          <w:trHeight w:val="429"/>
          <w:tblHeader/>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b/>
                <w:sz w:val="24"/>
                <w:szCs w:val="24"/>
              </w:rPr>
            </w:pPr>
            <w:r w:rsidRPr="002F4533">
              <w:rPr>
                <w:rFonts w:ascii="宋体" w:eastAsia="宋体" w:hAnsi="宋体" w:hint="eastAsia"/>
                <w:b/>
                <w:sz w:val="24"/>
                <w:szCs w:val="24"/>
              </w:rPr>
              <w:t>序号</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b/>
                <w:sz w:val="24"/>
                <w:szCs w:val="24"/>
              </w:rPr>
            </w:pPr>
            <w:r w:rsidRPr="002F4533">
              <w:rPr>
                <w:rFonts w:ascii="宋体" w:eastAsia="宋体" w:hAnsi="宋体" w:hint="eastAsia"/>
                <w:b/>
                <w:sz w:val="24"/>
                <w:szCs w:val="24"/>
              </w:rPr>
              <w:t>系统功能</w:t>
            </w:r>
          </w:p>
        </w:tc>
        <w:tc>
          <w:tcPr>
            <w:tcW w:w="3523" w:type="pct"/>
            <w:shd w:val="clear" w:color="auto" w:fill="auto"/>
            <w:vAlign w:val="center"/>
          </w:tcPr>
          <w:p w:rsidR="00241BA5" w:rsidRPr="002F4533" w:rsidRDefault="00241BA5" w:rsidP="004B42C9">
            <w:pPr>
              <w:spacing w:line="360" w:lineRule="exact"/>
              <w:ind w:firstLineChars="200" w:firstLine="482"/>
              <w:jc w:val="center"/>
              <w:rPr>
                <w:rFonts w:ascii="宋体" w:eastAsia="宋体" w:hAnsi="宋体"/>
                <w:b/>
                <w:sz w:val="24"/>
                <w:szCs w:val="24"/>
              </w:rPr>
            </w:pPr>
            <w:r w:rsidRPr="002F4533">
              <w:rPr>
                <w:rFonts w:ascii="宋体" w:eastAsia="宋体" w:hAnsi="宋体" w:hint="eastAsia"/>
                <w:b/>
                <w:sz w:val="24"/>
                <w:szCs w:val="24"/>
              </w:rPr>
              <w:t>详细需求</w:t>
            </w:r>
          </w:p>
        </w:tc>
      </w:tr>
      <w:tr w:rsidR="00241BA5" w:rsidRPr="002F4533" w:rsidTr="00C50F30">
        <w:trPr>
          <w:trHeight w:val="2752"/>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1</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指标录入管理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按照国家三级公立医院绩效考核要求，实现对56大项，379个小项目，233个数据的指标数据后台录入，维护管理，系统支持管理员权限对指标目录的维护，各项指标的增删改查操作管理。定性指标上传佐证资料，所有佐证资料默认采用PDF格式。</w:t>
            </w:r>
            <w:r w:rsidRPr="002F4533">
              <w:rPr>
                <w:rFonts w:ascii="宋体" w:eastAsia="宋体" w:hAnsi="宋体" w:hint="eastAsia"/>
                <w:sz w:val="24"/>
                <w:szCs w:val="24"/>
              </w:rPr>
              <w:br/>
              <w:t xml:space="preserve">    指标目录中可录入指标父级等信息，指标管理子目录可录入具体指标信息，指标目录需要与指标管理进行关联，指标管理可设置分院领导、及标准值等信息。</w:t>
            </w:r>
          </w:p>
        </w:tc>
      </w:tr>
      <w:tr w:rsidR="00241BA5" w:rsidRPr="002F4533" w:rsidTr="00C50F30">
        <w:trPr>
          <w:trHeight w:val="1852"/>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2</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指标分派管理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通过系统权限管理，按照部门、科室填写要求，对所有绩效指标进行分派，系统支持单项任务指标的指派。</w:t>
            </w:r>
            <w:r w:rsidRPr="002F4533">
              <w:rPr>
                <w:rFonts w:ascii="宋体" w:eastAsia="宋体" w:hAnsi="宋体" w:hint="eastAsia"/>
                <w:sz w:val="24"/>
                <w:szCs w:val="24"/>
              </w:rPr>
              <w:br/>
              <w:t xml:space="preserve">    质管办人员可在该页面对指标进行设置审核人员、指标指派等操作，未设置审核人员时无法指派数据处理人员。</w:t>
            </w:r>
            <w:r w:rsidRPr="002F4533">
              <w:rPr>
                <w:rFonts w:ascii="宋体" w:eastAsia="宋体" w:hAnsi="宋体" w:hint="eastAsia"/>
                <w:sz w:val="24"/>
                <w:szCs w:val="24"/>
              </w:rPr>
              <w:br/>
              <w:t xml:space="preserve">    任务指派后，各客户填写人员能够接收到相应任务。同一项大指标中支持把不同指标项指派给不同科室部门。</w:t>
            </w:r>
          </w:p>
        </w:tc>
      </w:tr>
      <w:tr w:rsidR="00241BA5" w:rsidRPr="002F4533" w:rsidTr="00C50F30">
        <w:trPr>
          <w:trHeight w:val="1963"/>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3</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指标填写管理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科室填写人员在我的任务中能看到指派任务，根据填写进度要求，完成指标数据录入和附件材料填写。</w:t>
            </w:r>
            <w:r w:rsidRPr="002F4533">
              <w:rPr>
                <w:rFonts w:ascii="宋体" w:eastAsia="宋体" w:hAnsi="宋体" w:hint="eastAsia"/>
                <w:sz w:val="24"/>
                <w:szCs w:val="24"/>
              </w:rPr>
              <w:br/>
              <w:t xml:space="preserve">    提交审核需填写上报数据保存后才能提交审核，审核未通过被打回需要重新填报。</w:t>
            </w:r>
            <w:r w:rsidRPr="002F4533">
              <w:rPr>
                <w:rFonts w:ascii="宋体" w:eastAsia="宋体" w:hAnsi="宋体" w:hint="eastAsia"/>
                <w:sz w:val="24"/>
                <w:szCs w:val="24"/>
              </w:rPr>
              <w:br/>
              <w:t xml:space="preserve">    各项指标中的内容，系统支持一键搜索填写指南。</w:t>
            </w:r>
          </w:p>
        </w:tc>
      </w:tr>
      <w:tr w:rsidR="00241BA5" w:rsidRPr="002F4533" w:rsidTr="00C50F30">
        <w:trPr>
          <w:trHeight w:val="987"/>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lastRenderedPageBreak/>
              <w:t>4</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我的任务</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我的任务页面显示所有由质管办指派给该账号的指标任务。</w:t>
            </w:r>
          </w:p>
        </w:tc>
      </w:tr>
      <w:tr w:rsidR="00241BA5" w:rsidRPr="002F4533" w:rsidTr="00C50F30">
        <w:trPr>
          <w:trHeight w:val="2205"/>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5</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填写审核管理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 xml:space="preserve"> 指标需要填报人员提交审核后才能进行审核，四个审核人员依次需要前一人审核通过后才能进行审核，前一人审核不通过需要填报人员重新填报提交审核，前一人审核通过后才能进行审核。</w:t>
            </w:r>
            <w:r w:rsidRPr="002F4533">
              <w:rPr>
                <w:rFonts w:ascii="宋体" w:eastAsia="宋体" w:hAnsi="宋体" w:hint="eastAsia"/>
                <w:sz w:val="24"/>
                <w:szCs w:val="24"/>
              </w:rPr>
              <w:br/>
              <w:t xml:space="preserve">    可以选择审核通过或者审核不通过，对于审核不通过的内容，返回填写流程修改填写。</w:t>
            </w:r>
          </w:p>
        </w:tc>
      </w:tr>
      <w:tr w:rsidR="00241BA5" w:rsidRPr="002F4533" w:rsidTr="00C50F30">
        <w:trPr>
          <w:trHeight w:val="1483"/>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6</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填写进度管理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通过管理员权限，质管办可以在进度管理模块中查看56大项，379个小项目，233个数据的后台指标数据录入进度，按照不同形式分类展示已经填写和未填写的状态。并智能提醒未及时填写人员完成信息填写。</w:t>
            </w:r>
          </w:p>
        </w:tc>
      </w:tr>
      <w:tr w:rsidR="00241BA5" w:rsidRPr="002F4533" w:rsidTr="00C50F30">
        <w:trPr>
          <w:trHeight w:val="1483"/>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7</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知识库管理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知识库选择部门后可上传相关资料，资料上传后只能查看，无法下载，上传、删除等功能可根据权限进行分配，只有部分人可进行上传、删除操作。</w:t>
            </w:r>
            <w:r w:rsidRPr="002F4533">
              <w:rPr>
                <w:rFonts w:ascii="宋体" w:eastAsia="宋体" w:hAnsi="宋体" w:hint="eastAsia"/>
                <w:sz w:val="24"/>
                <w:szCs w:val="24"/>
              </w:rPr>
              <w:br/>
              <w:t xml:space="preserve">    同时，对各项资料实行水印管理，避免重要信息外传。</w:t>
            </w:r>
          </w:p>
        </w:tc>
      </w:tr>
      <w:tr w:rsidR="00241BA5" w:rsidRPr="002F4533" w:rsidTr="00C50F30">
        <w:trPr>
          <w:trHeight w:val="969"/>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8</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统计图表</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系统能够按照四年的数据量完成26项指标的统计分析，支持柱状图，饼图分析。</w:t>
            </w:r>
          </w:p>
        </w:tc>
      </w:tr>
      <w:tr w:rsidR="00241BA5" w:rsidRPr="002F4533" w:rsidTr="00C50F30">
        <w:trPr>
          <w:trHeight w:val="700"/>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9</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数据下载</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绩效指标填写内容查询下载，支持单个查询下载，支持批量查询下载。</w:t>
            </w:r>
          </w:p>
        </w:tc>
      </w:tr>
      <w:tr w:rsidR="00241BA5" w:rsidRPr="002F4533" w:rsidTr="00C50F30">
        <w:trPr>
          <w:trHeight w:val="1483"/>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10</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权限管理</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系统按照指标数据录入人员，职能科室领导、分管院领导、质管办审核人等用户角色，根据职责内容完成系统查询、数据录入的权限管理维护。</w:t>
            </w:r>
          </w:p>
        </w:tc>
      </w:tr>
      <w:tr w:rsidR="00241BA5" w:rsidRPr="002F4533" w:rsidTr="00C50F30">
        <w:trPr>
          <w:trHeight w:val="1483"/>
        </w:trPr>
        <w:tc>
          <w:tcPr>
            <w:tcW w:w="410" w:type="pct"/>
            <w:shd w:val="clear" w:color="auto" w:fill="auto"/>
            <w:noWrap/>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11</w:t>
            </w:r>
          </w:p>
        </w:tc>
        <w:tc>
          <w:tcPr>
            <w:tcW w:w="1067" w:type="pct"/>
            <w:shd w:val="clear" w:color="auto" w:fill="auto"/>
            <w:vAlign w:val="center"/>
          </w:tcPr>
          <w:p w:rsidR="00241BA5" w:rsidRPr="002F4533" w:rsidRDefault="00241BA5" w:rsidP="004B42C9">
            <w:pPr>
              <w:spacing w:line="360" w:lineRule="exact"/>
              <w:jc w:val="center"/>
              <w:rPr>
                <w:rFonts w:ascii="宋体" w:eastAsia="宋体" w:hAnsi="宋体"/>
                <w:sz w:val="24"/>
                <w:szCs w:val="24"/>
              </w:rPr>
            </w:pPr>
            <w:r w:rsidRPr="002F4533">
              <w:rPr>
                <w:rFonts w:ascii="宋体" w:eastAsia="宋体" w:hAnsi="宋体" w:hint="eastAsia"/>
                <w:sz w:val="24"/>
                <w:szCs w:val="24"/>
              </w:rPr>
              <w:t>季度数据上报</w:t>
            </w:r>
          </w:p>
        </w:tc>
        <w:tc>
          <w:tcPr>
            <w:tcW w:w="3523" w:type="pct"/>
            <w:shd w:val="clear" w:color="auto" w:fill="auto"/>
            <w:vAlign w:val="center"/>
          </w:tcPr>
          <w:p w:rsidR="00241BA5" w:rsidRPr="002F4533" w:rsidRDefault="00241BA5"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按照国家三级公立医院绩效考核要求，实现对56大项考核指标的部分内容按照预定的目标值实施季度数据上报任务分解，按照年度数据上报流程实施。</w:t>
            </w:r>
          </w:p>
        </w:tc>
      </w:tr>
    </w:tbl>
    <w:p w:rsidR="00516277" w:rsidRPr="002F4533" w:rsidRDefault="00516277" w:rsidP="004B42C9">
      <w:pPr>
        <w:spacing w:line="360" w:lineRule="exact"/>
        <w:rPr>
          <w:rFonts w:ascii="宋体" w:eastAsia="宋体" w:hAnsi="宋体"/>
          <w:sz w:val="24"/>
          <w:szCs w:val="24"/>
        </w:rPr>
      </w:pPr>
    </w:p>
    <w:p w:rsidR="00A31A13" w:rsidRPr="002F4533" w:rsidRDefault="00A31A13" w:rsidP="004B42C9">
      <w:pPr>
        <w:spacing w:line="360" w:lineRule="exact"/>
        <w:rPr>
          <w:rFonts w:ascii="宋体" w:eastAsia="宋体" w:hAnsi="宋体"/>
          <w:b/>
          <w:bCs/>
          <w:sz w:val="24"/>
          <w:szCs w:val="24"/>
        </w:rPr>
      </w:pPr>
      <w:r w:rsidRPr="002F4533">
        <w:rPr>
          <w:rFonts w:ascii="宋体" w:eastAsia="宋体" w:hAnsi="宋体" w:hint="eastAsia"/>
          <w:b/>
          <w:bCs/>
          <w:sz w:val="24"/>
          <w:szCs w:val="24"/>
        </w:rPr>
        <w:t>二、工期要求</w:t>
      </w:r>
    </w:p>
    <w:p w:rsidR="00A9767E" w:rsidRPr="002F4533" w:rsidRDefault="00AF52D1"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合同签订后</w:t>
      </w:r>
      <w:r w:rsidRPr="002F4533">
        <w:rPr>
          <w:rFonts w:ascii="宋体" w:eastAsia="宋体" w:hAnsi="宋体"/>
          <w:sz w:val="24"/>
          <w:szCs w:val="24"/>
        </w:rPr>
        <w:t>1月内完成整个项目的研发、测试、部署、培训等工作，系统试运行1个月后</w:t>
      </w:r>
      <w:r w:rsidR="00177A31" w:rsidRPr="002F4533">
        <w:rPr>
          <w:rFonts w:ascii="宋体" w:eastAsia="宋体" w:hAnsi="宋体"/>
          <w:sz w:val="24"/>
          <w:szCs w:val="24"/>
        </w:rPr>
        <w:t>无质量问题可</w:t>
      </w:r>
      <w:r w:rsidR="00177A31" w:rsidRPr="002F4533">
        <w:rPr>
          <w:rFonts w:ascii="宋体" w:eastAsia="宋体" w:hAnsi="宋体" w:hint="eastAsia"/>
          <w:sz w:val="24"/>
          <w:szCs w:val="24"/>
        </w:rPr>
        <w:t>提交</w:t>
      </w:r>
      <w:r w:rsidR="00177A31" w:rsidRPr="002F4533">
        <w:rPr>
          <w:rFonts w:ascii="宋体" w:eastAsia="宋体" w:hAnsi="宋体"/>
          <w:sz w:val="24"/>
          <w:szCs w:val="24"/>
        </w:rPr>
        <w:t>验收申请</w:t>
      </w:r>
      <w:r w:rsidRPr="002F4533">
        <w:rPr>
          <w:rFonts w:ascii="宋体" w:eastAsia="宋体" w:hAnsi="宋体" w:hint="eastAsia"/>
          <w:sz w:val="24"/>
          <w:szCs w:val="24"/>
        </w:rPr>
        <w:t>。</w:t>
      </w:r>
    </w:p>
    <w:p w:rsidR="00A31A13" w:rsidRPr="002F4533" w:rsidRDefault="00A31A13" w:rsidP="004B42C9">
      <w:pPr>
        <w:spacing w:line="360" w:lineRule="exact"/>
        <w:rPr>
          <w:rFonts w:ascii="宋体" w:eastAsia="宋体" w:hAnsi="宋体"/>
          <w:b/>
          <w:bCs/>
          <w:sz w:val="24"/>
          <w:szCs w:val="24"/>
        </w:rPr>
      </w:pPr>
      <w:r w:rsidRPr="002F4533">
        <w:rPr>
          <w:rFonts w:ascii="宋体" w:eastAsia="宋体" w:hAnsi="宋体" w:hint="eastAsia"/>
          <w:b/>
          <w:bCs/>
          <w:sz w:val="24"/>
          <w:szCs w:val="24"/>
        </w:rPr>
        <w:t>三、实施要求</w:t>
      </w:r>
    </w:p>
    <w:p w:rsidR="00A31A13" w:rsidRPr="002F4533" w:rsidRDefault="00C50F30" w:rsidP="004B42C9">
      <w:pPr>
        <w:spacing w:line="360" w:lineRule="exact"/>
        <w:rPr>
          <w:rFonts w:ascii="宋体" w:eastAsia="宋体" w:hAnsi="宋体"/>
          <w:bCs/>
          <w:sz w:val="24"/>
          <w:szCs w:val="24"/>
        </w:rPr>
      </w:pPr>
      <w:r w:rsidRPr="002F4533">
        <w:rPr>
          <w:rFonts w:ascii="宋体" w:eastAsia="宋体" w:hAnsi="宋体" w:hint="eastAsia"/>
          <w:bCs/>
          <w:sz w:val="24"/>
          <w:szCs w:val="24"/>
        </w:rPr>
        <w:lastRenderedPageBreak/>
        <w:t>（一）</w:t>
      </w:r>
      <w:r w:rsidR="00A31A13" w:rsidRPr="002F4533">
        <w:rPr>
          <w:rFonts w:ascii="宋体" w:eastAsia="宋体" w:hAnsi="宋体" w:hint="eastAsia"/>
          <w:bCs/>
          <w:sz w:val="24"/>
          <w:szCs w:val="24"/>
        </w:rPr>
        <w:t>软件安装、调试要求</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1、中标方负责提供软件安装、调试及开通，用户单位予以配合。</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2、软件安装、调试所需的工具、安装材料等应由中标方自行解决。</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3、中标方应向用户提交测试内容和方法。移交测试计划和技术内容由投标人拟定，经用户单位确认。</w:t>
      </w:r>
    </w:p>
    <w:p w:rsidR="00A31A13" w:rsidRPr="002F4533" w:rsidRDefault="00C50F30" w:rsidP="004B42C9">
      <w:pPr>
        <w:spacing w:line="360" w:lineRule="exact"/>
        <w:rPr>
          <w:rFonts w:ascii="宋体" w:eastAsia="宋体" w:hAnsi="宋体"/>
          <w:bCs/>
          <w:sz w:val="24"/>
          <w:szCs w:val="24"/>
        </w:rPr>
      </w:pPr>
      <w:r w:rsidRPr="002F4533">
        <w:rPr>
          <w:rFonts w:ascii="宋体" w:eastAsia="宋体" w:hAnsi="宋体" w:hint="eastAsia"/>
          <w:bCs/>
          <w:sz w:val="24"/>
          <w:szCs w:val="24"/>
        </w:rPr>
        <w:t>（二）</w:t>
      </w:r>
      <w:r w:rsidR="00A31A13" w:rsidRPr="002F4533">
        <w:rPr>
          <w:rFonts w:ascii="宋体" w:eastAsia="宋体" w:hAnsi="宋体" w:hint="eastAsia"/>
          <w:bCs/>
          <w:sz w:val="24"/>
          <w:szCs w:val="24"/>
        </w:rPr>
        <w:t>项目实施管理要求</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1、中标方应在实施前提供详细的实施方案，并提交用户单位认可。</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2、实施过程应严格执行相关的实施规范，并保证项目实施安全。</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3、中标方应根据用户单位的需要，在规定的时间内，保证质量，完成工程。</w:t>
      </w:r>
    </w:p>
    <w:p w:rsidR="00A31A13" w:rsidRPr="002F4533" w:rsidRDefault="00C50F30" w:rsidP="004B42C9">
      <w:pPr>
        <w:overflowPunct w:val="0"/>
        <w:autoSpaceDE w:val="0"/>
        <w:autoSpaceDN w:val="0"/>
        <w:adjustRightInd w:val="0"/>
        <w:spacing w:line="360" w:lineRule="exact"/>
        <w:textAlignment w:val="baseline"/>
        <w:rPr>
          <w:rFonts w:ascii="宋体" w:eastAsia="宋体" w:hAnsi="宋体"/>
          <w:kern w:val="0"/>
          <w:sz w:val="24"/>
          <w:szCs w:val="24"/>
        </w:rPr>
      </w:pPr>
      <w:r w:rsidRPr="002F4533">
        <w:rPr>
          <w:rFonts w:ascii="宋体" w:eastAsia="宋体" w:hAnsi="宋体" w:hint="eastAsia"/>
          <w:kern w:val="0"/>
          <w:sz w:val="24"/>
          <w:szCs w:val="24"/>
        </w:rPr>
        <w:t>（三）</w:t>
      </w:r>
      <w:r w:rsidR="00A31A13" w:rsidRPr="002F4533">
        <w:rPr>
          <w:rFonts w:ascii="宋体" w:eastAsia="宋体" w:hAnsi="宋体" w:hint="eastAsia"/>
          <w:kern w:val="0"/>
          <w:sz w:val="24"/>
          <w:szCs w:val="24"/>
        </w:rPr>
        <w:t>实施方案设计要求</w:t>
      </w:r>
    </w:p>
    <w:p w:rsidR="00A9767E"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投标人需根据采购方所设定的各项任务编写项目详细实施方案。在项目实施方案中要求投标人提出实施此项目的组织方式、工作机制建议，并制定详细的项目工作计划。</w:t>
      </w:r>
    </w:p>
    <w:p w:rsidR="00A31A13" w:rsidRPr="002F4533" w:rsidRDefault="00A31A13" w:rsidP="004B42C9">
      <w:pPr>
        <w:spacing w:line="360" w:lineRule="exact"/>
        <w:rPr>
          <w:rFonts w:ascii="宋体" w:eastAsia="宋体" w:hAnsi="宋体"/>
          <w:b/>
          <w:bCs/>
          <w:sz w:val="24"/>
          <w:szCs w:val="24"/>
        </w:rPr>
      </w:pPr>
      <w:r w:rsidRPr="002F4533">
        <w:rPr>
          <w:rFonts w:ascii="宋体" w:eastAsia="宋体" w:hAnsi="宋体" w:hint="eastAsia"/>
          <w:b/>
          <w:bCs/>
          <w:sz w:val="24"/>
          <w:szCs w:val="24"/>
        </w:rPr>
        <w:t>四、质量要求</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1、投标产品必须是符合国家技术规范和质量标准的合格产品，满足采购单位的使用需求，并具有可靠的售后服务体系，质量可靠、使用安全。</w:t>
      </w:r>
    </w:p>
    <w:p w:rsidR="00A31A13" w:rsidRPr="002F4533" w:rsidRDefault="00A31A13"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2、投标人保证其提供的产品中所有预装和为本项目安装的软件均为具有合法版权或使用权的正版软件且无质量瑕疵。</w:t>
      </w:r>
    </w:p>
    <w:p w:rsidR="00A31A13" w:rsidRPr="002F4533" w:rsidRDefault="00A31A13" w:rsidP="004B42C9">
      <w:pPr>
        <w:spacing w:line="360" w:lineRule="exact"/>
        <w:rPr>
          <w:rFonts w:ascii="宋体" w:eastAsia="宋体" w:hAnsi="宋体"/>
          <w:b/>
          <w:bCs/>
          <w:sz w:val="24"/>
          <w:szCs w:val="24"/>
        </w:rPr>
      </w:pPr>
      <w:r w:rsidRPr="002F4533">
        <w:rPr>
          <w:rFonts w:ascii="宋体" w:eastAsia="宋体" w:hAnsi="宋体" w:hint="eastAsia"/>
          <w:b/>
          <w:bCs/>
          <w:sz w:val="24"/>
          <w:szCs w:val="24"/>
        </w:rPr>
        <w:t>五、培训要求</w:t>
      </w:r>
    </w:p>
    <w:p w:rsidR="00A31A13" w:rsidRPr="002F4533" w:rsidRDefault="00A31A13" w:rsidP="004B42C9">
      <w:pPr>
        <w:spacing w:line="360" w:lineRule="exact"/>
        <w:ind w:firstLineChars="200" w:firstLine="480"/>
        <w:rPr>
          <w:rFonts w:ascii="宋体" w:eastAsia="宋体" w:hAnsi="宋体"/>
          <w:sz w:val="24"/>
          <w:szCs w:val="24"/>
        </w:rPr>
      </w:pPr>
      <w:r w:rsidRPr="002F4533">
        <w:rPr>
          <w:rFonts w:ascii="宋体" w:eastAsia="宋体" w:hAnsi="宋体" w:hint="eastAsia"/>
          <w:sz w:val="24"/>
          <w:szCs w:val="24"/>
        </w:rPr>
        <w:t>在系统正式验收前投标人应能提供完备的培训服务，对系统管理维护人员进行培训，使系统用户在接受培训后能够较轻松地完成所负责的系统功能操作。</w:t>
      </w:r>
    </w:p>
    <w:p w:rsidR="00A31A13" w:rsidRPr="002F4533" w:rsidRDefault="00A31A13" w:rsidP="004B42C9">
      <w:pPr>
        <w:spacing w:line="360" w:lineRule="exact"/>
        <w:rPr>
          <w:rFonts w:ascii="宋体" w:eastAsia="宋体" w:hAnsi="宋体"/>
          <w:sz w:val="24"/>
          <w:szCs w:val="24"/>
        </w:rPr>
      </w:pPr>
      <w:r w:rsidRPr="002F4533">
        <w:rPr>
          <w:rFonts w:ascii="宋体" w:eastAsia="宋体" w:hAnsi="宋体" w:hint="eastAsia"/>
          <w:sz w:val="24"/>
          <w:szCs w:val="24"/>
        </w:rPr>
        <w:t>培训内容根据各系统的具体需求，进行安排，至少包括应用系统的安装和使用、系统管理维护、系统设计思想与结构、平台使用维护、问题初级诊断等。投标方应列出详细的培训和技术支持计划，包括培训要求、培训内容等，提出培训的详细方案。</w:t>
      </w:r>
    </w:p>
    <w:p w:rsidR="00A31A13" w:rsidRPr="002F4533" w:rsidRDefault="00A31A13" w:rsidP="004B42C9">
      <w:pPr>
        <w:spacing w:line="360" w:lineRule="exact"/>
        <w:ind w:firstLineChars="200" w:firstLine="480"/>
        <w:rPr>
          <w:rFonts w:ascii="宋体" w:eastAsia="宋体" w:hAnsi="宋体"/>
          <w:sz w:val="24"/>
          <w:szCs w:val="24"/>
        </w:rPr>
      </w:pPr>
      <w:r w:rsidRPr="002F4533">
        <w:rPr>
          <w:rFonts w:ascii="宋体" w:eastAsia="宋体" w:hAnsi="宋体"/>
          <w:sz w:val="24"/>
          <w:szCs w:val="24"/>
        </w:rPr>
        <w:t>1</w:t>
      </w:r>
      <w:r w:rsidR="00C50F30" w:rsidRPr="002F4533">
        <w:rPr>
          <w:rFonts w:ascii="宋体" w:eastAsia="宋体" w:hAnsi="宋体" w:hint="eastAsia"/>
          <w:sz w:val="24"/>
          <w:szCs w:val="24"/>
        </w:rPr>
        <w:t>、</w:t>
      </w:r>
      <w:r w:rsidRPr="002F4533">
        <w:rPr>
          <w:rFonts w:ascii="宋体" w:eastAsia="宋体" w:hAnsi="宋体"/>
          <w:sz w:val="24"/>
          <w:szCs w:val="24"/>
        </w:rPr>
        <w:t>投标方需提供面向业务用户的应用培训以及面向系统管理员的技术培训。培训应根据用户群体和培训内容的不同进一步分批次安排。</w:t>
      </w:r>
    </w:p>
    <w:p w:rsidR="00A31A13" w:rsidRPr="002F4533" w:rsidRDefault="00A31A13" w:rsidP="004B42C9">
      <w:pPr>
        <w:spacing w:line="360" w:lineRule="exact"/>
        <w:ind w:firstLineChars="200" w:firstLine="480"/>
        <w:rPr>
          <w:rFonts w:ascii="宋体" w:eastAsia="宋体" w:hAnsi="宋体"/>
          <w:sz w:val="24"/>
          <w:szCs w:val="24"/>
        </w:rPr>
      </w:pPr>
      <w:r w:rsidRPr="002F4533">
        <w:rPr>
          <w:rFonts w:ascii="宋体" w:eastAsia="宋体" w:hAnsi="宋体"/>
          <w:sz w:val="24"/>
          <w:szCs w:val="24"/>
        </w:rPr>
        <w:t>2</w:t>
      </w:r>
      <w:r w:rsidR="00C50F30" w:rsidRPr="002F4533">
        <w:rPr>
          <w:rFonts w:ascii="宋体" w:eastAsia="宋体" w:hAnsi="宋体" w:hint="eastAsia"/>
          <w:sz w:val="24"/>
          <w:szCs w:val="24"/>
        </w:rPr>
        <w:t>、</w:t>
      </w:r>
      <w:r w:rsidRPr="002F4533">
        <w:rPr>
          <w:rFonts w:ascii="宋体" w:eastAsia="宋体" w:hAnsi="宋体"/>
          <w:sz w:val="24"/>
          <w:szCs w:val="24"/>
        </w:rPr>
        <w:t>投标方必须为所有参加培训人员提供详细文字资料和讲义，所有的培训资料和讲义必须为中文版。</w:t>
      </w:r>
    </w:p>
    <w:p w:rsidR="00A31A13" w:rsidRPr="002F4533" w:rsidRDefault="00A31A13" w:rsidP="004B42C9">
      <w:pPr>
        <w:spacing w:line="360" w:lineRule="exact"/>
        <w:ind w:firstLineChars="200" w:firstLine="480"/>
        <w:rPr>
          <w:rFonts w:ascii="宋体" w:eastAsia="宋体" w:hAnsi="宋体"/>
          <w:sz w:val="24"/>
          <w:szCs w:val="24"/>
        </w:rPr>
      </w:pPr>
      <w:r w:rsidRPr="002F4533">
        <w:rPr>
          <w:rFonts w:ascii="宋体" w:eastAsia="宋体" w:hAnsi="宋体"/>
          <w:sz w:val="24"/>
          <w:szCs w:val="24"/>
        </w:rPr>
        <w:t>3、投标方负责为培训搭建必要的临时环境，准备相关的测试数据。</w:t>
      </w:r>
    </w:p>
    <w:p w:rsidR="009D5FC6" w:rsidRPr="002F4533" w:rsidRDefault="00A31A13" w:rsidP="004B42C9">
      <w:pPr>
        <w:spacing w:line="360" w:lineRule="exact"/>
        <w:ind w:firstLineChars="200" w:firstLine="480"/>
        <w:rPr>
          <w:rFonts w:ascii="宋体" w:eastAsia="宋体" w:hAnsi="宋体"/>
          <w:sz w:val="24"/>
          <w:szCs w:val="24"/>
        </w:rPr>
      </w:pPr>
      <w:r w:rsidRPr="002F4533">
        <w:rPr>
          <w:rFonts w:ascii="宋体" w:eastAsia="宋体" w:hAnsi="宋体"/>
          <w:sz w:val="24"/>
          <w:szCs w:val="24"/>
        </w:rPr>
        <w:t>4、培训时间、人数、地点在合同生效之后，按照业主方的要求安排。</w:t>
      </w:r>
    </w:p>
    <w:p w:rsidR="009D5FC6" w:rsidRPr="002F4533" w:rsidRDefault="009D5FC6" w:rsidP="004B42C9">
      <w:pPr>
        <w:spacing w:line="360" w:lineRule="exact"/>
        <w:rPr>
          <w:rFonts w:ascii="宋体" w:eastAsia="宋体" w:hAnsi="宋体"/>
          <w:b/>
          <w:bCs/>
          <w:sz w:val="24"/>
          <w:szCs w:val="24"/>
        </w:rPr>
      </w:pPr>
      <w:r w:rsidRPr="002F4533">
        <w:rPr>
          <w:rFonts w:ascii="宋体" w:eastAsia="宋体" w:hAnsi="宋体" w:hint="eastAsia"/>
          <w:b/>
          <w:bCs/>
          <w:sz w:val="24"/>
          <w:szCs w:val="24"/>
        </w:rPr>
        <w:t>六</w:t>
      </w:r>
      <w:r w:rsidR="00A9767E" w:rsidRPr="002F4533">
        <w:rPr>
          <w:rFonts w:ascii="宋体" w:eastAsia="宋体" w:hAnsi="宋体" w:hint="eastAsia"/>
          <w:b/>
          <w:bCs/>
          <w:sz w:val="24"/>
          <w:szCs w:val="24"/>
        </w:rPr>
        <w:t>、</w:t>
      </w:r>
      <w:r w:rsidR="00A165D5" w:rsidRPr="002F4533">
        <w:rPr>
          <w:rFonts w:ascii="宋体" w:eastAsia="宋体" w:hAnsi="宋体" w:hint="eastAsia"/>
          <w:b/>
          <w:bCs/>
          <w:sz w:val="24"/>
          <w:szCs w:val="24"/>
        </w:rPr>
        <w:t>交付要求</w:t>
      </w:r>
    </w:p>
    <w:p w:rsidR="009D5FC6" w:rsidRPr="002F4533" w:rsidRDefault="00A165D5"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1、</w:t>
      </w:r>
      <w:r w:rsidR="009D5FC6" w:rsidRPr="002F4533">
        <w:rPr>
          <w:rFonts w:ascii="宋体" w:eastAsia="宋体" w:hAnsi="宋体" w:hint="eastAsia"/>
          <w:kern w:val="0"/>
          <w:sz w:val="24"/>
          <w:szCs w:val="24"/>
        </w:rPr>
        <w:t>软件开发文档要求</w:t>
      </w:r>
    </w:p>
    <w:p w:rsidR="009D5FC6" w:rsidRPr="002F4533" w:rsidRDefault="009D5FC6"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投标人需承诺提供本项目建设过程中的完整的技术文档和使用文档。</w:t>
      </w:r>
    </w:p>
    <w:p w:rsidR="009D5FC6" w:rsidRPr="002F4533" w:rsidRDefault="009D5FC6"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所有的技术文件采用简体中文，需要在投标文件中详细列出拟提交详细文档清单,包括文档提交的计划安排。</w:t>
      </w:r>
    </w:p>
    <w:p w:rsidR="009D5FC6" w:rsidRPr="002F4533" w:rsidRDefault="00A9767E"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2</w:t>
      </w:r>
      <w:r w:rsidR="009D5FC6" w:rsidRPr="002F4533">
        <w:rPr>
          <w:rFonts w:ascii="宋体" w:eastAsia="宋体" w:hAnsi="宋体" w:hint="eastAsia"/>
          <w:kern w:val="0"/>
          <w:sz w:val="24"/>
          <w:szCs w:val="24"/>
        </w:rPr>
        <w:t>、标准规范文档要求</w:t>
      </w:r>
    </w:p>
    <w:p w:rsidR="009D5FC6" w:rsidRPr="002F4533" w:rsidRDefault="009D5FC6" w:rsidP="004B42C9">
      <w:pPr>
        <w:overflowPunct w:val="0"/>
        <w:autoSpaceDE w:val="0"/>
        <w:autoSpaceDN w:val="0"/>
        <w:adjustRightInd w:val="0"/>
        <w:spacing w:line="360" w:lineRule="exact"/>
        <w:ind w:firstLineChars="200" w:firstLine="480"/>
        <w:textAlignment w:val="baseline"/>
        <w:rPr>
          <w:rFonts w:ascii="宋体" w:eastAsia="宋体" w:hAnsi="宋体"/>
          <w:kern w:val="0"/>
          <w:sz w:val="24"/>
          <w:szCs w:val="24"/>
        </w:rPr>
      </w:pPr>
      <w:r w:rsidRPr="002F4533">
        <w:rPr>
          <w:rFonts w:ascii="宋体" w:eastAsia="宋体" w:hAnsi="宋体" w:hint="eastAsia"/>
          <w:kern w:val="0"/>
          <w:sz w:val="24"/>
          <w:szCs w:val="24"/>
        </w:rPr>
        <w:t>完成招标文件中要求的全部标准规范。</w:t>
      </w:r>
    </w:p>
    <w:p w:rsidR="00AF52D1" w:rsidRPr="002F4533" w:rsidRDefault="00AF52D1" w:rsidP="004B42C9">
      <w:pPr>
        <w:spacing w:line="360" w:lineRule="exact"/>
        <w:rPr>
          <w:rFonts w:ascii="宋体" w:eastAsia="宋体" w:hAnsi="宋体"/>
          <w:b/>
          <w:bCs/>
          <w:sz w:val="24"/>
          <w:szCs w:val="24"/>
        </w:rPr>
      </w:pPr>
      <w:r w:rsidRPr="002F4533">
        <w:rPr>
          <w:rFonts w:ascii="宋体" w:eastAsia="宋体" w:hAnsi="宋体" w:hint="eastAsia"/>
          <w:b/>
          <w:bCs/>
          <w:sz w:val="24"/>
          <w:szCs w:val="24"/>
        </w:rPr>
        <w:lastRenderedPageBreak/>
        <w:t>七、售后服务及质保要求</w:t>
      </w:r>
    </w:p>
    <w:p w:rsidR="00AF52D1" w:rsidRPr="002F4533" w:rsidRDefault="00AF52D1" w:rsidP="004B42C9">
      <w:pPr>
        <w:spacing w:line="360" w:lineRule="exact"/>
        <w:ind w:left="360" w:hangingChars="150" w:hanging="360"/>
        <w:jc w:val="left"/>
        <w:rPr>
          <w:rFonts w:ascii="宋体" w:eastAsia="宋体" w:hAnsi="宋体" w:cs="宋体"/>
          <w:color w:val="000000"/>
          <w:sz w:val="24"/>
          <w:szCs w:val="24"/>
        </w:rPr>
      </w:pPr>
      <w:r w:rsidRPr="002F4533">
        <w:rPr>
          <w:rFonts w:ascii="宋体" w:eastAsia="宋体" w:hAnsi="宋体" w:cs="宋体" w:hint="eastAsia"/>
          <w:color w:val="000000"/>
          <w:sz w:val="24"/>
          <w:szCs w:val="24"/>
        </w:rPr>
        <w:t>1、本项目验收合格后，投标人必须提供软件一年的免费技术维护服务，其中包括系统维护、跟踪检测，保证投标人所投软件的正常运行。</w:t>
      </w:r>
    </w:p>
    <w:p w:rsidR="00AF52D1" w:rsidRPr="002F4533" w:rsidRDefault="00AF52D1" w:rsidP="004B42C9">
      <w:pPr>
        <w:spacing w:line="360" w:lineRule="exact"/>
        <w:ind w:left="360" w:hangingChars="150" w:hanging="360"/>
        <w:jc w:val="left"/>
        <w:rPr>
          <w:rFonts w:ascii="宋体" w:eastAsia="宋体" w:hAnsi="宋体" w:cs="宋体"/>
          <w:color w:val="000000"/>
          <w:sz w:val="24"/>
          <w:szCs w:val="24"/>
        </w:rPr>
      </w:pPr>
      <w:r w:rsidRPr="002F4533">
        <w:rPr>
          <w:rFonts w:ascii="宋体" w:eastAsia="宋体" w:hAnsi="宋体" w:cs="宋体" w:hint="eastAsia"/>
          <w:color w:val="000000"/>
          <w:sz w:val="24"/>
          <w:szCs w:val="24"/>
        </w:rPr>
        <w:t>2、投标人具有固定的经营、开发维护人员，具备完整的技术服务团队且能提供良好的技术支持。提供一年7*24小时免费服务，医院工作日白天（8：00-17：00）故障响应时间不超过1小时，非工作日及夜间故障响应时间为不超过2小时。</w:t>
      </w:r>
    </w:p>
    <w:p w:rsidR="00AF52D1" w:rsidRPr="002F4533" w:rsidRDefault="00C50F30" w:rsidP="004B42C9">
      <w:pPr>
        <w:spacing w:line="360" w:lineRule="exact"/>
        <w:ind w:left="361" w:hangingChars="150" w:hanging="361"/>
        <w:jc w:val="left"/>
        <w:rPr>
          <w:rFonts w:ascii="宋体" w:eastAsia="宋体" w:hAnsi="宋体" w:cs="宋体"/>
          <w:b/>
          <w:color w:val="000000"/>
          <w:sz w:val="24"/>
          <w:szCs w:val="24"/>
        </w:rPr>
      </w:pPr>
      <w:r w:rsidRPr="002F4533">
        <w:rPr>
          <w:rFonts w:ascii="宋体" w:eastAsia="宋体" w:hAnsi="宋体" w:cs="宋体" w:hint="eastAsia"/>
          <w:b/>
          <w:color w:val="000000"/>
          <w:sz w:val="24"/>
          <w:szCs w:val="24"/>
        </w:rPr>
        <w:t>八</w:t>
      </w:r>
      <w:r w:rsidR="00AF52D1" w:rsidRPr="002F4533">
        <w:rPr>
          <w:rFonts w:ascii="宋体" w:eastAsia="宋体" w:hAnsi="宋体" w:cs="宋体" w:hint="eastAsia"/>
          <w:b/>
          <w:color w:val="000000"/>
          <w:sz w:val="24"/>
          <w:szCs w:val="24"/>
        </w:rPr>
        <w:t>、报价方式</w:t>
      </w:r>
    </w:p>
    <w:p w:rsidR="00AF52D1" w:rsidRPr="002F4533" w:rsidRDefault="00AF52D1" w:rsidP="004B42C9">
      <w:pPr>
        <w:spacing w:line="360" w:lineRule="exact"/>
        <w:ind w:firstLineChars="200" w:firstLine="480"/>
        <w:rPr>
          <w:rFonts w:ascii="宋体" w:eastAsia="宋体" w:hAnsi="宋体" w:cs="宋体"/>
          <w:color w:val="000000"/>
          <w:sz w:val="24"/>
          <w:szCs w:val="24"/>
        </w:rPr>
      </w:pPr>
      <w:r w:rsidRPr="002F4533">
        <w:rPr>
          <w:rFonts w:ascii="宋体" w:eastAsia="宋体" w:hAnsi="宋体" w:cs="宋体" w:hint="eastAsia"/>
          <w:color w:val="000000"/>
          <w:sz w:val="24"/>
          <w:szCs w:val="24"/>
        </w:rPr>
        <w:t>所有报价为到医院人民币价（含一切税费、安装调试等伴随服务费）。</w:t>
      </w:r>
    </w:p>
    <w:p w:rsidR="00AF52D1" w:rsidRPr="002F4533" w:rsidRDefault="00C50F30" w:rsidP="004B42C9">
      <w:pPr>
        <w:spacing w:line="360" w:lineRule="exact"/>
        <w:ind w:left="361" w:hangingChars="150" w:hanging="361"/>
        <w:jc w:val="left"/>
        <w:rPr>
          <w:rFonts w:ascii="宋体" w:eastAsia="宋体" w:hAnsi="宋体" w:cs="宋体"/>
          <w:b/>
          <w:color w:val="000000"/>
          <w:sz w:val="24"/>
          <w:szCs w:val="24"/>
        </w:rPr>
      </w:pPr>
      <w:r w:rsidRPr="002F4533">
        <w:rPr>
          <w:rFonts w:ascii="宋体" w:eastAsia="宋体" w:hAnsi="宋体" w:cs="宋体" w:hint="eastAsia"/>
          <w:b/>
          <w:color w:val="000000"/>
          <w:sz w:val="24"/>
          <w:szCs w:val="24"/>
        </w:rPr>
        <w:t>九</w:t>
      </w:r>
      <w:r w:rsidR="00AF52D1" w:rsidRPr="002F4533">
        <w:rPr>
          <w:rFonts w:ascii="宋体" w:eastAsia="宋体" w:hAnsi="宋体" w:cs="宋体" w:hint="eastAsia"/>
          <w:b/>
          <w:color w:val="000000"/>
          <w:sz w:val="24"/>
          <w:szCs w:val="24"/>
        </w:rPr>
        <w:t>、付款方式</w:t>
      </w:r>
    </w:p>
    <w:p w:rsidR="00AF52D1" w:rsidRPr="002F4533" w:rsidRDefault="00F36117" w:rsidP="004B42C9">
      <w:pPr>
        <w:spacing w:line="360" w:lineRule="exact"/>
        <w:ind w:firstLineChars="200" w:firstLine="480"/>
        <w:rPr>
          <w:rFonts w:ascii="宋体" w:eastAsia="宋体" w:hAnsi="宋体" w:cs="宋体"/>
          <w:color w:val="000000"/>
          <w:kern w:val="0"/>
          <w:sz w:val="24"/>
          <w:szCs w:val="24"/>
          <w:lang w:val="zh-CN"/>
        </w:rPr>
      </w:pPr>
      <w:r w:rsidRPr="002F4533">
        <w:rPr>
          <w:rFonts w:ascii="宋体" w:eastAsia="宋体" w:hAnsi="宋体" w:cs="宋体" w:hint="eastAsia"/>
          <w:kern w:val="0"/>
          <w:sz w:val="24"/>
          <w:szCs w:val="24"/>
        </w:rPr>
        <w:t>项目验收合格并正常运行1个月后</w:t>
      </w:r>
      <w:r w:rsidR="002F4533" w:rsidRPr="002F4533">
        <w:rPr>
          <w:rFonts w:ascii="宋体" w:eastAsia="宋体" w:hAnsi="宋体" w:cs="宋体" w:hint="eastAsia"/>
          <w:kern w:val="0"/>
          <w:sz w:val="24"/>
          <w:szCs w:val="24"/>
        </w:rPr>
        <w:t>凭有效票据，支</w:t>
      </w:r>
      <w:r w:rsidRPr="002F4533">
        <w:rPr>
          <w:rFonts w:ascii="宋体" w:eastAsia="宋体" w:hAnsi="宋体" w:cs="宋体" w:hint="eastAsia"/>
          <w:kern w:val="0"/>
          <w:sz w:val="24"/>
          <w:szCs w:val="24"/>
        </w:rPr>
        <w:t>付合同金额的90%，合同金额剩余的10%作为项目的质量保证金，项目验收合格一年后，无质量问题，30天内无息退还。</w:t>
      </w:r>
    </w:p>
    <w:p w:rsidR="001F5F5A" w:rsidRDefault="001F5F5A" w:rsidP="00241BA5">
      <w:pPr>
        <w:spacing w:line="360" w:lineRule="auto"/>
        <w:ind w:firstLineChars="200" w:firstLine="480"/>
        <w:rPr>
          <w:rFonts w:ascii="宋体" w:eastAsia="宋体" w:hAnsi="宋体" w:cs="宋体"/>
          <w:color w:val="000000"/>
          <w:kern w:val="0"/>
          <w:sz w:val="24"/>
          <w:szCs w:val="24"/>
          <w:lang w:val="zh-CN"/>
        </w:rPr>
      </w:pPr>
    </w:p>
    <w:sectPr w:rsidR="001F5F5A" w:rsidSect="0086464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A2C" w:rsidRDefault="00584A2C" w:rsidP="00516277">
      <w:r>
        <w:separator/>
      </w:r>
    </w:p>
  </w:endnote>
  <w:endnote w:type="continuationSeparator" w:id="1">
    <w:p w:rsidR="00584A2C" w:rsidRDefault="00584A2C" w:rsidP="0051627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9" w:rsidRDefault="004B42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9566"/>
      <w:docPartObj>
        <w:docPartGallery w:val="Page Numbers (Bottom of Page)"/>
        <w:docPartUnique/>
      </w:docPartObj>
    </w:sdtPr>
    <w:sdtContent>
      <w:p w:rsidR="004B42C9" w:rsidRDefault="004B42C9" w:rsidP="004B42C9">
        <w:pPr>
          <w:pStyle w:val="a4"/>
          <w:jc w:val="center"/>
        </w:pPr>
        <w:fldSimple w:instr=" PAGE   \* MERGEFORMAT ">
          <w:r w:rsidRPr="004B42C9">
            <w:rPr>
              <w:noProof/>
              <w:lang w:val="zh-CN"/>
            </w:rPr>
            <w:t>4</w:t>
          </w:r>
        </w:fldSimple>
      </w:p>
    </w:sdtContent>
  </w:sdt>
  <w:p w:rsidR="004B42C9" w:rsidRDefault="004B42C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9" w:rsidRDefault="004B42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A2C" w:rsidRDefault="00584A2C" w:rsidP="00516277">
      <w:r>
        <w:separator/>
      </w:r>
    </w:p>
  </w:footnote>
  <w:footnote w:type="continuationSeparator" w:id="1">
    <w:p w:rsidR="00584A2C" w:rsidRDefault="00584A2C" w:rsidP="00516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9" w:rsidRDefault="004B4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9" w:rsidRDefault="004B42C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9" w:rsidRDefault="004B42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EC4"/>
    <w:rsid w:val="001750BD"/>
    <w:rsid w:val="00176AC4"/>
    <w:rsid w:val="00177A31"/>
    <w:rsid w:val="001F5F5A"/>
    <w:rsid w:val="00226B2B"/>
    <w:rsid w:val="00241BA5"/>
    <w:rsid w:val="00253BD0"/>
    <w:rsid w:val="002F4533"/>
    <w:rsid w:val="003752B0"/>
    <w:rsid w:val="003A339E"/>
    <w:rsid w:val="003C3E42"/>
    <w:rsid w:val="004417CA"/>
    <w:rsid w:val="004721A9"/>
    <w:rsid w:val="00484273"/>
    <w:rsid w:val="004B42C9"/>
    <w:rsid w:val="00516277"/>
    <w:rsid w:val="00584A2C"/>
    <w:rsid w:val="00596DA1"/>
    <w:rsid w:val="00617109"/>
    <w:rsid w:val="00653EC4"/>
    <w:rsid w:val="00684A5E"/>
    <w:rsid w:val="007675BA"/>
    <w:rsid w:val="00864644"/>
    <w:rsid w:val="00872800"/>
    <w:rsid w:val="009D5FC6"/>
    <w:rsid w:val="009E4E2C"/>
    <w:rsid w:val="009F7ED6"/>
    <w:rsid w:val="00A165D5"/>
    <w:rsid w:val="00A31A13"/>
    <w:rsid w:val="00A9767E"/>
    <w:rsid w:val="00AC12CE"/>
    <w:rsid w:val="00AF346D"/>
    <w:rsid w:val="00AF52D1"/>
    <w:rsid w:val="00AF6616"/>
    <w:rsid w:val="00BA0F0C"/>
    <w:rsid w:val="00C50F30"/>
    <w:rsid w:val="00D52377"/>
    <w:rsid w:val="00D8409B"/>
    <w:rsid w:val="00D93C25"/>
    <w:rsid w:val="00E80BBB"/>
    <w:rsid w:val="00EB4FF3"/>
    <w:rsid w:val="00F36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44"/>
    <w:pPr>
      <w:widowControl w:val="0"/>
      <w:jc w:val="both"/>
    </w:pPr>
  </w:style>
  <w:style w:type="paragraph" w:styleId="1">
    <w:name w:val="heading 1"/>
    <w:basedOn w:val="a"/>
    <w:next w:val="a"/>
    <w:link w:val="1Char"/>
    <w:uiPriority w:val="9"/>
    <w:qFormat/>
    <w:rsid w:val="00596D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52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277"/>
    <w:rPr>
      <w:sz w:val="18"/>
      <w:szCs w:val="18"/>
    </w:rPr>
  </w:style>
  <w:style w:type="paragraph" w:styleId="a4">
    <w:name w:val="footer"/>
    <w:basedOn w:val="a"/>
    <w:link w:val="Char0"/>
    <w:uiPriority w:val="99"/>
    <w:unhideWhenUsed/>
    <w:rsid w:val="00516277"/>
    <w:pPr>
      <w:tabs>
        <w:tab w:val="center" w:pos="4153"/>
        <w:tab w:val="right" w:pos="8306"/>
      </w:tabs>
      <w:snapToGrid w:val="0"/>
      <w:jc w:val="left"/>
    </w:pPr>
    <w:rPr>
      <w:sz w:val="18"/>
      <w:szCs w:val="18"/>
    </w:rPr>
  </w:style>
  <w:style w:type="character" w:customStyle="1" w:styleId="Char0">
    <w:name w:val="页脚 Char"/>
    <w:basedOn w:val="a0"/>
    <w:link w:val="a4"/>
    <w:uiPriority w:val="99"/>
    <w:rsid w:val="00516277"/>
    <w:rPr>
      <w:sz w:val="18"/>
      <w:szCs w:val="18"/>
    </w:rPr>
  </w:style>
  <w:style w:type="character" w:customStyle="1" w:styleId="2Char">
    <w:name w:val="标题 2 Char"/>
    <w:basedOn w:val="a0"/>
    <w:link w:val="2"/>
    <w:uiPriority w:val="9"/>
    <w:rsid w:val="00AF52D1"/>
    <w:rPr>
      <w:rFonts w:asciiTheme="majorHAnsi" w:eastAsiaTheme="majorEastAsia" w:hAnsiTheme="majorHAnsi" w:cstheme="majorBidi"/>
      <w:b/>
      <w:bCs/>
      <w:sz w:val="32"/>
      <w:szCs w:val="32"/>
    </w:rPr>
  </w:style>
  <w:style w:type="character" w:customStyle="1" w:styleId="3Char">
    <w:name w:val="正文文本缩进 3 Char"/>
    <w:link w:val="3"/>
    <w:uiPriority w:val="99"/>
    <w:locked/>
    <w:rsid w:val="00AF52D1"/>
    <w:rPr>
      <w:rFonts w:eastAsia="黑体"/>
      <w:color w:val="000000"/>
      <w:sz w:val="24"/>
      <w:szCs w:val="24"/>
    </w:rPr>
  </w:style>
  <w:style w:type="character" w:customStyle="1" w:styleId="2Char0">
    <w:name w:val="正文文本缩进 2 Char"/>
    <w:link w:val="20"/>
    <w:uiPriority w:val="99"/>
    <w:qFormat/>
    <w:rsid w:val="00AF52D1"/>
    <w:rPr>
      <w:rFonts w:ascii="宋体"/>
      <w:sz w:val="24"/>
    </w:rPr>
  </w:style>
  <w:style w:type="character" w:customStyle="1" w:styleId="fontstyle01">
    <w:name w:val="fontstyle01"/>
    <w:rsid w:val="00AF52D1"/>
    <w:rPr>
      <w:rFonts w:ascii="宋体" w:eastAsia="宋体" w:hAnsi="宋体" w:hint="eastAsia"/>
      <w:color w:val="000000"/>
      <w:sz w:val="22"/>
      <w:szCs w:val="22"/>
    </w:rPr>
  </w:style>
  <w:style w:type="character" w:customStyle="1" w:styleId="Char1">
    <w:name w:val="正文缩进 Char"/>
    <w:link w:val="a5"/>
    <w:qFormat/>
    <w:rsid w:val="00AF52D1"/>
    <w:rPr>
      <w:rFonts w:eastAsia="宋体"/>
      <w:szCs w:val="24"/>
    </w:rPr>
  </w:style>
  <w:style w:type="paragraph" w:styleId="a5">
    <w:name w:val="Normal Indent"/>
    <w:basedOn w:val="a"/>
    <w:link w:val="Char1"/>
    <w:qFormat/>
    <w:rsid w:val="00AF52D1"/>
    <w:pPr>
      <w:ind w:firstLineChars="200" w:firstLine="420"/>
    </w:pPr>
    <w:rPr>
      <w:rFonts w:eastAsia="宋体"/>
      <w:szCs w:val="24"/>
    </w:rPr>
  </w:style>
  <w:style w:type="paragraph" w:styleId="3">
    <w:name w:val="Body Text Indent 3"/>
    <w:basedOn w:val="a"/>
    <w:link w:val="3Char"/>
    <w:uiPriority w:val="99"/>
    <w:qFormat/>
    <w:rsid w:val="00AF52D1"/>
    <w:pPr>
      <w:autoSpaceDE w:val="0"/>
      <w:autoSpaceDN w:val="0"/>
      <w:spacing w:line="400" w:lineRule="atLeast"/>
      <w:ind w:firstLineChars="200" w:firstLine="443"/>
      <w:textAlignment w:val="bottom"/>
    </w:pPr>
    <w:rPr>
      <w:rFonts w:eastAsia="黑体"/>
      <w:color w:val="000000"/>
      <w:sz w:val="24"/>
      <w:szCs w:val="24"/>
    </w:rPr>
  </w:style>
  <w:style w:type="character" w:customStyle="1" w:styleId="31">
    <w:name w:val="正文文本缩进 3 字符1"/>
    <w:basedOn w:val="a0"/>
    <w:uiPriority w:val="99"/>
    <w:semiHidden/>
    <w:rsid w:val="00AF52D1"/>
    <w:rPr>
      <w:sz w:val="16"/>
      <w:szCs w:val="16"/>
    </w:rPr>
  </w:style>
  <w:style w:type="paragraph" w:styleId="20">
    <w:name w:val="Body Text Indent 2"/>
    <w:basedOn w:val="a"/>
    <w:link w:val="2Char0"/>
    <w:uiPriority w:val="99"/>
    <w:qFormat/>
    <w:rsid w:val="00AF52D1"/>
    <w:pPr>
      <w:widowControl/>
      <w:spacing w:line="480" w:lineRule="atLeast"/>
      <w:ind w:firstLine="480"/>
    </w:pPr>
    <w:rPr>
      <w:rFonts w:ascii="宋体"/>
      <w:sz w:val="24"/>
    </w:rPr>
  </w:style>
  <w:style w:type="character" w:customStyle="1" w:styleId="21">
    <w:name w:val="正文文本缩进 2 字符1"/>
    <w:basedOn w:val="a0"/>
    <w:uiPriority w:val="99"/>
    <w:semiHidden/>
    <w:rsid w:val="00AF52D1"/>
  </w:style>
  <w:style w:type="character" w:customStyle="1" w:styleId="1Char">
    <w:name w:val="标题 1 Char"/>
    <w:basedOn w:val="a0"/>
    <w:link w:val="1"/>
    <w:uiPriority w:val="9"/>
    <w:rsid w:val="00596DA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6D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52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277"/>
    <w:rPr>
      <w:sz w:val="18"/>
      <w:szCs w:val="18"/>
    </w:rPr>
  </w:style>
  <w:style w:type="paragraph" w:styleId="a4">
    <w:name w:val="footer"/>
    <w:basedOn w:val="a"/>
    <w:link w:val="Char0"/>
    <w:uiPriority w:val="99"/>
    <w:unhideWhenUsed/>
    <w:rsid w:val="00516277"/>
    <w:pPr>
      <w:tabs>
        <w:tab w:val="center" w:pos="4153"/>
        <w:tab w:val="right" w:pos="8306"/>
      </w:tabs>
      <w:snapToGrid w:val="0"/>
      <w:jc w:val="left"/>
    </w:pPr>
    <w:rPr>
      <w:sz w:val="18"/>
      <w:szCs w:val="18"/>
    </w:rPr>
  </w:style>
  <w:style w:type="character" w:customStyle="1" w:styleId="Char0">
    <w:name w:val="页脚 Char"/>
    <w:basedOn w:val="a0"/>
    <w:link w:val="a4"/>
    <w:uiPriority w:val="99"/>
    <w:rsid w:val="00516277"/>
    <w:rPr>
      <w:sz w:val="18"/>
      <w:szCs w:val="18"/>
    </w:rPr>
  </w:style>
  <w:style w:type="character" w:customStyle="1" w:styleId="2Char">
    <w:name w:val="标题 2 Char"/>
    <w:basedOn w:val="a0"/>
    <w:link w:val="2"/>
    <w:uiPriority w:val="9"/>
    <w:rsid w:val="00AF52D1"/>
    <w:rPr>
      <w:rFonts w:asciiTheme="majorHAnsi" w:eastAsiaTheme="majorEastAsia" w:hAnsiTheme="majorHAnsi" w:cstheme="majorBidi"/>
      <w:b/>
      <w:bCs/>
      <w:sz w:val="32"/>
      <w:szCs w:val="32"/>
    </w:rPr>
  </w:style>
  <w:style w:type="character" w:customStyle="1" w:styleId="3Char">
    <w:name w:val="正文文本缩进 3 Char"/>
    <w:link w:val="3"/>
    <w:uiPriority w:val="99"/>
    <w:locked/>
    <w:rsid w:val="00AF52D1"/>
    <w:rPr>
      <w:rFonts w:eastAsia="黑体"/>
      <w:color w:val="000000"/>
      <w:sz w:val="24"/>
      <w:szCs w:val="24"/>
    </w:rPr>
  </w:style>
  <w:style w:type="character" w:customStyle="1" w:styleId="2Char0">
    <w:name w:val="正文文本缩进 2 Char"/>
    <w:link w:val="20"/>
    <w:uiPriority w:val="99"/>
    <w:qFormat/>
    <w:rsid w:val="00AF52D1"/>
    <w:rPr>
      <w:rFonts w:ascii="宋体"/>
      <w:sz w:val="24"/>
    </w:rPr>
  </w:style>
  <w:style w:type="character" w:customStyle="1" w:styleId="fontstyle01">
    <w:name w:val="fontstyle01"/>
    <w:rsid w:val="00AF52D1"/>
    <w:rPr>
      <w:rFonts w:ascii="宋体" w:eastAsia="宋体" w:hAnsi="宋体" w:hint="eastAsia"/>
      <w:color w:val="000000"/>
      <w:sz w:val="22"/>
      <w:szCs w:val="22"/>
    </w:rPr>
  </w:style>
  <w:style w:type="character" w:customStyle="1" w:styleId="Char1">
    <w:name w:val="正文缩进 Char"/>
    <w:link w:val="a5"/>
    <w:qFormat/>
    <w:rsid w:val="00AF52D1"/>
    <w:rPr>
      <w:rFonts w:eastAsia="宋体"/>
      <w:szCs w:val="24"/>
    </w:rPr>
  </w:style>
  <w:style w:type="paragraph" w:styleId="a5">
    <w:name w:val="Normal Indent"/>
    <w:basedOn w:val="a"/>
    <w:link w:val="Char1"/>
    <w:qFormat/>
    <w:rsid w:val="00AF52D1"/>
    <w:pPr>
      <w:ind w:firstLineChars="200" w:firstLine="420"/>
    </w:pPr>
    <w:rPr>
      <w:rFonts w:eastAsia="宋体"/>
      <w:szCs w:val="24"/>
    </w:rPr>
  </w:style>
  <w:style w:type="paragraph" w:styleId="3">
    <w:name w:val="Body Text Indent 3"/>
    <w:basedOn w:val="a"/>
    <w:link w:val="3Char"/>
    <w:uiPriority w:val="99"/>
    <w:qFormat/>
    <w:rsid w:val="00AF52D1"/>
    <w:pPr>
      <w:autoSpaceDE w:val="0"/>
      <w:autoSpaceDN w:val="0"/>
      <w:spacing w:line="400" w:lineRule="atLeast"/>
      <w:ind w:firstLineChars="200" w:firstLine="443"/>
      <w:textAlignment w:val="bottom"/>
    </w:pPr>
    <w:rPr>
      <w:rFonts w:eastAsia="黑体"/>
      <w:color w:val="000000"/>
      <w:sz w:val="24"/>
      <w:szCs w:val="24"/>
    </w:rPr>
  </w:style>
  <w:style w:type="character" w:customStyle="1" w:styleId="31">
    <w:name w:val="正文文本缩进 3 字符1"/>
    <w:basedOn w:val="a0"/>
    <w:uiPriority w:val="99"/>
    <w:semiHidden/>
    <w:rsid w:val="00AF52D1"/>
    <w:rPr>
      <w:sz w:val="16"/>
      <w:szCs w:val="16"/>
    </w:rPr>
  </w:style>
  <w:style w:type="paragraph" w:styleId="20">
    <w:name w:val="Body Text Indent 2"/>
    <w:basedOn w:val="a"/>
    <w:link w:val="2Char0"/>
    <w:uiPriority w:val="99"/>
    <w:qFormat/>
    <w:rsid w:val="00AF52D1"/>
    <w:pPr>
      <w:widowControl/>
      <w:spacing w:line="480" w:lineRule="atLeast"/>
      <w:ind w:firstLine="480"/>
    </w:pPr>
    <w:rPr>
      <w:rFonts w:ascii="宋体"/>
      <w:sz w:val="24"/>
    </w:rPr>
  </w:style>
  <w:style w:type="character" w:customStyle="1" w:styleId="21">
    <w:name w:val="正文文本缩进 2 字符1"/>
    <w:basedOn w:val="a0"/>
    <w:uiPriority w:val="99"/>
    <w:semiHidden/>
    <w:rsid w:val="00AF52D1"/>
  </w:style>
  <w:style w:type="character" w:customStyle="1" w:styleId="1Char">
    <w:name w:val="标题 1 Char"/>
    <w:basedOn w:val="a0"/>
    <w:link w:val="1"/>
    <w:uiPriority w:val="9"/>
    <w:rsid w:val="00596DA1"/>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3270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zhaobaiquan20@163.com</dc:creator>
  <cp:keywords/>
  <dc:description/>
  <cp:lastModifiedBy>hp</cp:lastModifiedBy>
  <cp:revision>22</cp:revision>
  <cp:lastPrinted>2020-12-02T05:57:00Z</cp:lastPrinted>
  <dcterms:created xsi:type="dcterms:W3CDTF">2020-11-17T04:42:00Z</dcterms:created>
  <dcterms:modified xsi:type="dcterms:W3CDTF">2020-12-02T07:15:00Z</dcterms:modified>
</cp:coreProperties>
</file>