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F9" w:rsidRDefault="006D4CF9" w:rsidP="006D4CF9">
      <w:pPr>
        <w:tabs>
          <w:tab w:val="left" w:pos="2642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一、总体要求：</w:t>
      </w:r>
      <w:r>
        <w:rPr>
          <w:rFonts w:asciiTheme="minorEastAsia" w:hAnsiTheme="minorEastAsia"/>
          <w:szCs w:val="21"/>
        </w:rPr>
        <w:tab/>
      </w:r>
    </w:p>
    <w:p w:rsidR="006D4CF9" w:rsidRPr="008865EF" w:rsidRDefault="006D4CF9" w:rsidP="006D4C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1．</w:t>
      </w:r>
      <w:r w:rsidRPr="008865EF">
        <w:rPr>
          <w:rFonts w:asciiTheme="minorEastAsia" w:hAnsiTheme="minorEastAsia" w:hint="eastAsia"/>
          <w:szCs w:val="21"/>
        </w:rPr>
        <w:t>所供试剂具有完善的销售供应和售后服务的保障体系，货源充足，供货及时，冷链运输，具有24小时内加急供货的应急能力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cs="宋体" w:hint="eastAsia"/>
          <w:szCs w:val="21"/>
        </w:rPr>
        <w:t>定期提供操作培训及技术支持</w:t>
      </w:r>
      <w:r w:rsidRPr="008865EF">
        <w:rPr>
          <w:rFonts w:asciiTheme="minorEastAsia" w:hAnsiTheme="minorEastAsia" w:hint="eastAsia"/>
          <w:szCs w:val="21"/>
        </w:rPr>
        <w:t>。</w:t>
      </w:r>
    </w:p>
    <w:p w:rsidR="006D4CF9" w:rsidRPr="008865EF" w:rsidRDefault="006D4CF9" w:rsidP="006D4CF9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2．所供试剂参数和设备符合临床使用需求，免费升级软硬件以适应临床需要。</w:t>
      </w:r>
    </w:p>
    <w:p w:rsidR="006D4CF9" w:rsidRPr="008865EF" w:rsidRDefault="006D4CF9" w:rsidP="006D4CF9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3．试剂和设备运输、安装至正常使用所产生的一切费用由供应商承担。</w:t>
      </w:r>
    </w:p>
    <w:p w:rsidR="006D4CF9" w:rsidRPr="008865EF" w:rsidRDefault="006D4CF9" w:rsidP="006D4CF9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4．试剂必须在浙江省药械平台中标或有阳光采购代码；若无产品代码，中标产品须在6个月内提供相应产品代码。</w:t>
      </w:r>
    </w:p>
    <w:p w:rsidR="006D4CF9" w:rsidRPr="008865EF" w:rsidRDefault="006D4CF9" w:rsidP="006D4CF9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5．提供设备联网数据接口类型及协议，并协助完成设备与医院网络的互联互通，相关费用由设备供应商承担（如有）。</w:t>
      </w:r>
    </w:p>
    <w:p w:rsidR="006D4CF9" w:rsidRPr="008865EF" w:rsidRDefault="006D4CF9" w:rsidP="006D4CF9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6．提供设备首次质检、调试、计量等工作（如需）。</w:t>
      </w:r>
    </w:p>
    <w:p w:rsidR="006D4CF9" w:rsidRPr="008865EF" w:rsidRDefault="006D4CF9" w:rsidP="006D4CF9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7．设备维修及时（≤8小时响应），</w:t>
      </w:r>
      <w:r w:rsidRPr="008865EF">
        <w:rPr>
          <w:rFonts w:asciiTheme="minorEastAsia" w:hAnsiTheme="minorEastAsia" w:cs="宋体" w:hint="eastAsia"/>
          <w:color w:val="000000"/>
          <w:kern w:val="0"/>
          <w:szCs w:val="21"/>
        </w:rPr>
        <w:t>无法修复则提供新仪器备用</w:t>
      </w:r>
      <w:r w:rsidRPr="008865EF">
        <w:rPr>
          <w:rFonts w:asciiTheme="minorEastAsia" w:hAnsiTheme="minorEastAsia" w:hint="eastAsia"/>
          <w:szCs w:val="21"/>
        </w:rPr>
        <w:t>；合同期内提供日常维修（故障部件及时免费更换）和每年设备校准服务，并出具正规校准报告。</w:t>
      </w:r>
    </w:p>
    <w:p w:rsidR="006D4CF9" w:rsidRPr="008865EF" w:rsidRDefault="006D4CF9" w:rsidP="006D4CF9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9．提供的产品和设备必须具有医疗器械注册证或证明文件。</w:t>
      </w:r>
    </w:p>
    <w:p w:rsidR="006D4CF9" w:rsidRPr="008865EF" w:rsidRDefault="006D4CF9" w:rsidP="006D4CF9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10．完成投标项目所需全部的主试剂、辅助试剂或耗品（包括清洗液、缓冲液、校准品、质控品、底物、反应试管等）的商品名、规格、货号及价格等由应标方详细列出，未在列的辅助试剂或耗品视作</w:t>
      </w:r>
      <w:r>
        <w:rPr>
          <w:rFonts w:asciiTheme="minorEastAsia" w:hAnsiTheme="minorEastAsia" w:hint="eastAsia"/>
          <w:szCs w:val="21"/>
        </w:rPr>
        <w:t>配套</w:t>
      </w:r>
      <w:r w:rsidRPr="008865EF">
        <w:rPr>
          <w:rFonts w:asciiTheme="minorEastAsia" w:hAnsiTheme="minorEastAsia" w:hint="eastAsia"/>
          <w:szCs w:val="21"/>
        </w:rPr>
        <w:t>提供。</w:t>
      </w:r>
    </w:p>
    <w:p w:rsidR="006D4CF9" w:rsidRPr="008865EF" w:rsidRDefault="006D4CF9" w:rsidP="006D4CF9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11．主试剂必须单个测试报价，单个测试报价包括完成一个测试所需的主试剂、配套试剂和各种质控品以及完成测试所需的所有耗材。</w:t>
      </w:r>
    </w:p>
    <w:p w:rsidR="006D4CF9" w:rsidRPr="008865EF" w:rsidRDefault="006D4CF9" w:rsidP="006D4CF9">
      <w:pPr>
        <w:rPr>
          <w:szCs w:val="21"/>
        </w:rPr>
      </w:pPr>
      <w:r w:rsidRPr="008865EF">
        <w:rPr>
          <w:rFonts w:asciiTheme="minorEastAsia" w:hAnsiTheme="minorEastAsia" w:hint="eastAsia"/>
          <w:szCs w:val="21"/>
        </w:rPr>
        <w:t>12．合同执行过程中，</w:t>
      </w:r>
      <w:r w:rsidRPr="008865EF">
        <w:rPr>
          <w:rFonts w:asciiTheme="minorEastAsia" w:hAnsiTheme="minorEastAsia" w:cs="Times New Roman" w:hint="eastAsia"/>
          <w:bCs/>
          <w:szCs w:val="21"/>
        </w:rPr>
        <w:t>对</w:t>
      </w:r>
      <w:r w:rsidRPr="008865EF">
        <w:rPr>
          <w:rFonts w:asciiTheme="minorEastAsia" w:hAnsiTheme="minorEastAsia" w:hint="eastAsia"/>
          <w:szCs w:val="21"/>
        </w:rPr>
        <w:t>试剂或耗材</w:t>
      </w:r>
      <w:r w:rsidRPr="008865EF">
        <w:rPr>
          <w:rFonts w:asciiTheme="minorEastAsia" w:hAnsiTheme="minorEastAsia" w:cs="Times New Roman" w:hint="eastAsia"/>
          <w:bCs/>
          <w:szCs w:val="21"/>
        </w:rPr>
        <w:t>使用成本进行测算。实际测算成本高于</w:t>
      </w:r>
      <w:r w:rsidRPr="008865EF">
        <w:rPr>
          <w:rFonts w:asciiTheme="minorEastAsia" w:hAnsiTheme="minorEastAsia" w:hint="eastAsia"/>
          <w:bCs/>
          <w:szCs w:val="21"/>
        </w:rPr>
        <w:t>供应商投标</w:t>
      </w:r>
      <w:r w:rsidRPr="008865EF">
        <w:rPr>
          <w:rFonts w:asciiTheme="minorEastAsia" w:hAnsiTheme="minorEastAsia" w:cs="Times New Roman" w:hint="eastAsia"/>
          <w:bCs/>
          <w:szCs w:val="21"/>
        </w:rPr>
        <w:t>承诺成本的，则</w:t>
      </w:r>
      <w:r w:rsidRPr="008865EF">
        <w:rPr>
          <w:rFonts w:asciiTheme="minorEastAsia" w:hAnsiTheme="minorEastAsia" w:hint="eastAsia"/>
          <w:szCs w:val="21"/>
        </w:rPr>
        <w:t>试剂或耗材</w:t>
      </w:r>
      <w:r w:rsidRPr="008865EF">
        <w:rPr>
          <w:rFonts w:asciiTheme="minorEastAsia" w:hAnsiTheme="minorEastAsia" w:cs="Times New Roman" w:hint="eastAsia"/>
          <w:bCs/>
          <w:szCs w:val="21"/>
        </w:rPr>
        <w:t>投标价格下浮，使实际测算成本符合承诺成本</w:t>
      </w:r>
      <w:r w:rsidRPr="008865EF">
        <w:rPr>
          <w:rFonts w:asciiTheme="minorEastAsia" w:hAnsiTheme="minorEastAsia" w:hint="eastAsia"/>
          <w:bCs/>
          <w:szCs w:val="21"/>
        </w:rPr>
        <w:t>，并</w:t>
      </w:r>
      <w:r w:rsidRPr="008865EF">
        <w:rPr>
          <w:rFonts w:asciiTheme="minorEastAsia" w:hAnsiTheme="minorEastAsia" w:hint="eastAsia"/>
          <w:szCs w:val="21"/>
        </w:rPr>
        <w:t>赔偿已采购成本差</w:t>
      </w:r>
      <w:r w:rsidRPr="008865EF">
        <w:rPr>
          <w:rFonts w:asciiTheme="minorEastAsia" w:hAnsiTheme="minorEastAsia" w:cs="Times New Roman" w:hint="eastAsia"/>
          <w:bCs/>
          <w:szCs w:val="21"/>
        </w:rPr>
        <w:t>；实际测算成本不高于投标承诺成本的，则</w:t>
      </w:r>
      <w:r w:rsidRPr="008865EF">
        <w:rPr>
          <w:rFonts w:asciiTheme="minorEastAsia" w:hAnsiTheme="minorEastAsia" w:hint="eastAsia"/>
          <w:szCs w:val="21"/>
        </w:rPr>
        <w:t>试剂或耗材</w:t>
      </w:r>
      <w:r w:rsidRPr="008865EF">
        <w:rPr>
          <w:rFonts w:asciiTheme="minorEastAsia" w:hAnsiTheme="minorEastAsia" w:cs="Times New Roman" w:hint="eastAsia"/>
          <w:bCs/>
          <w:szCs w:val="21"/>
        </w:rPr>
        <w:t>投标价格不做调整</w:t>
      </w:r>
      <w:r w:rsidRPr="008865EF">
        <w:rPr>
          <w:rFonts w:asciiTheme="minorEastAsia" w:hAnsiTheme="minorEastAsia" w:hint="eastAsia"/>
          <w:szCs w:val="21"/>
        </w:rPr>
        <w:t>；如发现试剂或耗材的采购</w:t>
      </w:r>
      <w:r>
        <w:rPr>
          <w:rFonts w:hint="eastAsia"/>
          <w:szCs w:val="21"/>
        </w:rPr>
        <w:t>价格高于浙江省阳光采购最低价，要求调整到最低价。</w:t>
      </w:r>
    </w:p>
    <w:p w:rsidR="006D4CF9" w:rsidRDefault="006D4CF9" w:rsidP="006D4C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二、具体项目参数</w:t>
      </w:r>
    </w:p>
    <w:tbl>
      <w:tblPr>
        <w:tblStyle w:val="a5"/>
        <w:tblW w:w="9359" w:type="dxa"/>
        <w:jc w:val="center"/>
        <w:tblInd w:w="608" w:type="dxa"/>
        <w:tblLook w:val="04A0"/>
      </w:tblPr>
      <w:tblGrid>
        <w:gridCol w:w="1161"/>
        <w:gridCol w:w="1213"/>
        <w:gridCol w:w="1555"/>
        <w:gridCol w:w="5430"/>
      </w:tblGrid>
      <w:tr w:rsidR="006D4CF9" w:rsidRPr="00CA0807" w:rsidTr="007802FF">
        <w:trPr>
          <w:trHeight w:val="651"/>
          <w:jc w:val="center"/>
        </w:trPr>
        <w:tc>
          <w:tcPr>
            <w:tcW w:w="1161" w:type="dxa"/>
            <w:vAlign w:val="center"/>
          </w:tcPr>
          <w:p w:rsidR="006D4CF9" w:rsidRPr="00CA0807" w:rsidRDefault="006D4CF9" w:rsidP="007802FF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A080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项目编号</w:t>
            </w:r>
          </w:p>
        </w:tc>
        <w:tc>
          <w:tcPr>
            <w:tcW w:w="1213" w:type="dxa"/>
            <w:vAlign w:val="center"/>
          </w:tcPr>
          <w:p w:rsidR="006D4CF9" w:rsidRPr="00CA0807" w:rsidRDefault="006D4CF9" w:rsidP="007802FF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A080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555" w:type="dxa"/>
            <w:vAlign w:val="center"/>
          </w:tcPr>
          <w:p w:rsidR="006D4CF9" w:rsidRPr="00CA0807" w:rsidRDefault="006D4CF9" w:rsidP="007802FF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A080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具体</w:t>
            </w:r>
            <w:r w:rsidRPr="00CA0807">
              <w:rPr>
                <w:rFonts w:asciiTheme="minorEastAsia" w:hAnsiTheme="minorEastAsia"/>
                <w:b/>
                <w:color w:val="000000" w:themeColor="text1"/>
                <w:szCs w:val="21"/>
              </w:rPr>
              <w:t>产品名称</w:t>
            </w:r>
          </w:p>
        </w:tc>
        <w:tc>
          <w:tcPr>
            <w:tcW w:w="5430" w:type="dxa"/>
            <w:vAlign w:val="center"/>
          </w:tcPr>
          <w:p w:rsidR="006D4CF9" w:rsidRPr="00CA0807" w:rsidRDefault="006D4CF9" w:rsidP="007802FF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CA0807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产品</w:t>
            </w:r>
            <w:r w:rsidRPr="00CA0807">
              <w:rPr>
                <w:rFonts w:asciiTheme="minorEastAsia" w:hAnsiTheme="minorEastAsia"/>
                <w:b/>
                <w:color w:val="000000" w:themeColor="text1"/>
                <w:szCs w:val="21"/>
              </w:rPr>
              <w:t>参数要求</w:t>
            </w:r>
          </w:p>
        </w:tc>
      </w:tr>
      <w:tr w:rsidR="006D4CF9" w:rsidRPr="00CA0807" w:rsidTr="007802FF">
        <w:trPr>
          <w:trHeight w:val="5225"/>
          <w:jc w:val="center"/>
        </w:trPr>
        <w:tc>
          <w:tcPr>
            <w:tcW w:w="1161" w:type="dxa"/>
            <w:vAlign w:val="center"/>
          </w:tcPr>
          <w:p w:rsidR="006D4CF9" w:rsidRPr="00B311D3" w:rsidRDefault="006D4CF9" w:rsidP="007802FF">
            <w:pPr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B311D3"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  <w:t>SJ-202</w:t>
            </w:r>
            <w:r w:rsidRPr="00B311D3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101</w:t>
            </w:r>
          </w:p>
        </w:tc>
        <w:tc>
          <w:tcPr>
            <w:tcW w:w="1213" w:type="dxa"/>
            <w:vAlign w:val="center"/>
          </w:tcPr>
          <w:p w:rsidR="006D4CF9" w:rsidRPr="00B311D3" w:rsidRDefault="006D4CF9" w:rsidP="007802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肺炎支原体总抗体检测</w:t>
            </w:r>
          </w:p>
        </w:tc>
        <w:tc>
          <w:tcPr>
            <w:tcW w:w="1555" w:type="dxa"/>
            <w:vAlign w:val="center"/>
          </w:tcPr>
          <w:p w:rsidR="006D4CF9" w:rsidRPr="00B311D3" w:rsidRDefault="006D4CF9" w:rsidP="007802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肺炎支原体总抗体检测试剂盒</w:t>
            </w:r>
          </w:p>
        </w:tc>
        <w:tc>
          <w:tcPr>
            <w:tcW w:w="5430" w:type="dxa"/>
            <w:vAlign w:val="center"/>
          </w:tcPr>
          <w:p w:rsidR="006D4CF9" w:rsidRPr="00B311D3" w:rsidRDefault="006D4CF9" w:rsidP="007802F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B311D3">
              <w:rPr>
                <w:rFonts w:asciiTheme="minorEastAsia" w:hAnsiTheme="minorEastAsia" w:hint="eastAsia"/>
                <w:szCs w:val="21"/>
              </w:rPr>
              <w:t>适用范围：检测血清肺炎支原体总抗体含量，用于协助诊断肺炎支原体感染。</w:t>
            </w:r>
          </w:p>
          <w:p w:rsidR="006D4CF9" w:rsidRPr="00B311D3" w:rsidRDefault="006D4CF9" w:rsidP="007802F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检测方法：颗粒凝集法，中国儿童肺炎支原体感染实验室诊断专家共识推荐的一级检测方法。</w:t>
            </w:r>
          </w:p>
          <w:p w:rsidR="006D4CF9" w:rsidRPr="00B311D3" w:rsidRDefault="006D4CF9" w:rsidP="007802FF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检测范围：检测肺炎支原体特异性I</w:t>
            </w:r>
            <w:r w:rsidRPr="00B311D3">
              <w:rPr>
                <w:rFonts w:asciiTheme="minorEastAsia" w:hAnsiTheme="minorEastAsia"/>
                <w:sz w:val="21"/>
                <w:szCs w:val="21"/>
              </w:rPr>
              <w:t>gM</w:t>
            </w: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、I</w:t>
            </w:r>
            <w:r w:rsidRPr="00B311D3">
              <w:rPr>
                <w:rFonts w:asciiTheme="minorEastAsia" w:hAnsiTheme="minorEastAsia"/>
                <w:sz w:val="21"/>
                <w:szCs w:val="21"/>
              </w:rPr>
              <w:t>gA</w:t>
            </w: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、IgG三种抗体总抗体，滴度范围1</w:t>
            </w:r>
            <w:r w:rsidRPr="00B311D3">
              <w:rPr>
                <w:rFonts w:asciiTheme="minorEastAsia" w:hAnsiTheme="minorEastAsia"/>
                <w:sz w:val="21"/>
                <w:szCs w:val="21"/>
              </w:rPr>
              <w:t>:40~1:10240</w:t>
            </w:r>
            <w:r w:rsidRPr="00B311D3">
              <w:rPr>
                <w:rFonts w:asciiTheme="minorEastAsia" w:hAnsiTheme="minorEastAsia" w:cs="Times New Roman" w:hint="eastAsia"/>
                <w:sz w:val="21"/>
                <w:szCs w:val="21"/>
              </w:rPr>
              <w:t>。</w:t>
            </w:r>
          </w:p>
          <w:p w:rsidR="006D4CF9" w:rsidRPr="00B311D3" w:rsidRDefault="006D4CF9" w:rsidP="007802F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四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．</w:t>
            </w: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检测要求：</w:t>
            </w:r>
          </w:p>
          <w:p w:rsidR="006D4CF9" w:rsidRPr="00B311D3" w:rsidRDefault="006D4CF9" w:rsidP="007802F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1.规格要求：检测试剂具有三类医疗器械注册证。</w:t>
            </w:r>
          </w:p>
          <w:p w:rsidR="006D4CF9" w:rsidRPr="00B311D3" w:rsidRDefault="006D4CF9" w:rsidP="007802FF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2.本项目试剂盒需提供样品稀释液、</w:t>
            </w: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质控品、反应板等</w:t>
            </w: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。</w:t>
            </w:r>
          </w:p>
          <w:p w:rsidR="006D4CF9" w:rsidRPr="00B311D3" w:rsidRDefault="006D4CF9" w:rsidP="007802FF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五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．</w:t>
            </w: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 xml:space="preserve"> 售后服务要求：</w:t>
            </w:r>
          </w:p>
          <w:p w:rsidR="006D4CF9" w:rsidRPr="00B311D3" w:rsidRDefault="006D4CF9" w:rsidP="007802FF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1.具有完善的销售供应和售后服务的保障体系，定期提供采样及操作培训。</w:t>
            </w:r>
          </w:p>
          <w:p w:rsidR="006D4CF9" w:rsidRPr="00B311D3" w:rsidRDefault="006D4CF9" w:rsidP="007802F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2.供应商须有24小时内加急供货的应急能力。</w:t>
            </w:r>
          </w:p>
        </w:tc>
      </w:tr>
      <w:tr w:rsidR="006D4CF9" w:rsidRPr="00CA0807" w:rsidTr="007802FF">
        <w:trPr>
          <w:trHeight w:val="841"/>
          <w:jc w:val="center"/>
        </w:trPr>
        <w:tc>
          <w:tcPr>
            <w:tcW w:w="1161" w:type="dxa"/>
            <w:vAlign w:val="center"/>
          </w:tcPr>
          <w:p w:rsidR="006D4CF9" w:rsidRPr="00B311D3" w:rsidRDefault="006D4CF9" w:rsidP="007802FF">
            <w:pPr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B311D3"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  <w:lastRenderedPageBreak/>
              <w:t>SJ-202</w:t>
            </w:r>
            <w:r w:rsidRPr="00B311D3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1213" w:type="dxa"/>
            <w:vAlign w:val="center"/>
          </w:tcPr>
          <w:p w:rsidR="006D4CF9" w:rsidRPr="00B311D3" w:rsidRDefault="006D4CF9" w:rsidP="007802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幽门螺杆菌现症感染蛋白抗体检测</w:t>
            </w:r>
          </w:p>
        </w:tc>
        <w:tc>
          <w:tcPr>
            <w:tcW w:w="1555" w:type="dxa"/>
            <w:vAlign w:val="center"/>
          </w:tcPr>
          <w:p w:rsidR="006D4CF9" w:rsidRPr="00B311D3" w:rsidRDefault="006D4CF9" w:rsidP="007802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幽门螺杆菌现症感染蛋白抗体检测试剂盒</w:t>
            </w:r>
          </w:p>
        </w:tc>
        <w:tc>
          <w:tcPr>
            <w:tcW w:w="5430" w:type="dxa"/>
            <w:vAlign w:val="center"/>
          </w:tcPr>
          <w:p w:rsidR="006D4CF9" w:rsidRPr="00B311D3" w:rsidRDefault="006D4CF9" w:rsidP="006D4CF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B311D3">
              <w:rPr>
                <w:rFonts w:asciiTheme="minorEastAsia" w:hAnsiTheme="minorEastAsia" w:hint="eastAsia"/>
                <w:szCs w:val="21"/>
              </w:rPr>
              <w:t>适用范围：血清学</w:t>
            </w:r>
            <w:r w:rsidRPr="00B311D3">
              <w:rPr>
                <w:rFonts w:asciiTheme="minorEastAsia" w:hAnsiTheme="minorEastAsia" w:hint="eastAsia"/>
                <w:color w:val="000000"/>
                <w:szCs w:val="21"/>
              </w:rPr>
              <w:t>检测</w:t>
            </w:r>
            <w:r w:rsidRPr="00B311D3">
              <w:rPr>
                <w:rFonts w:asciiTheme="minorEastAsia" w:hAnsiTheme="minorEastAsia" w:cs="宋体" w:hint="eastAsia"/>
                <w:color w:val="000000"/>
                <w:szCs w:val="21"/>
              </w:rPr>
              <w:t>受试者</w:t>
            </w:r>
            <w:r w:rsidRPr="00B311D3">
              <w:rPr>
                <w:rFonts w:asciiTheme="minorEastAsia" w:hAnsiTheme="minorEastAsia" w:hint="eastAsia"/>
                <w:color w:val="000000"/>
                <w:szCs w:val="21"/>
              </w:rPr>
              <w:t>幽门螺旋杆菌现症感染蛋白抗体，辅助诊断幽门螺旋杆菌</w:t>
            </w:r>
            <w:r w:rsidRPr="00B311D3">
              <w:rPr>
                <w:rFonts w:asciiTheme="minorEastAsia" w:hAnsiTheme="minorEastAsia" w:cs="宋体" w:hint="eastAsia"/>
                <w:color w:val="000000"/>
                <w:szCs w:val="21"/>
              </w:rPr>
              <w:t>感染</w:t>
            </w:r>
            <w:r w:rsidRPr="00B311D3">
              <w:rPr>
                <w:rFonts w:asciiTheme="minorEastAsia" w:hAnsiTheme="minorEastAsia" w:hint="eastAsia"/>
                <w:color w:val="000000"/>
                <w:szCs w:val="21"/>
              </w:rPr>
              <w:t>（现症感染）。</w:t>
            </w:r>
          </w:p>
          <w:p w:rsidR="006D4CF9" w:rsidRPr="00B311D3" w:rsidRDefault="006D4CF9" w:rsidP="006D4CF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B311D3">
              <w:rPr>
                <w:rFonts w:asciiTheme="minorEastAsia" w:hAnsiTheme="minorEastAsia" w:hint="eastAsia"/>
                <w:szCs w:val="21"/>
              </w:rPr>
              <w:t>检测方法：胶体金法。</w:t>
            </w:r>
          </w:p>
          <w:p w:rsidR="006D4CF9" w:rsidRPr="00B311D3" w:rsidRDefault="006D4CF9" w:rsidP="006D4CF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B311D3">
              <w:rPr>
                <w:rFonts w:asciiTheme="minorEastAsia" w:hAnsiTheme="minorEastAsia" w:hint="eastAsia"/>
                <w:szCs w:val="21"/>
              </w:rPr>
              <w:t>检测范围：定性</w:t>
            </w:r>
            <w:r w:rsidRPr="00B311D3">
              <w:rPr>
                <w:rFonts w:asciiTheme="minorEastAsia" w:hAnsiTheme="minorEastAsia" w:hint="eastAsia"/>
                <w:color w:val="000000"/>
                <w:szCs w:val="21"/>
              </w:rPr>
              <w:t>检测</w:t>
            </w:r>
            <w:r w:rsidRPr="00B311D3">
              <w:rPr>
                <w:rFonts w:asciiTheme="minorEastAsia" w:hAnsiTheme="minorEastAsia" w:cs="宋体" w:hint="eastAsia"/>
                <w:color w:val="000000"/>
                <w:szCs w:val="21"/>
              </w:rPr>
              <w:t>受试者血清中是否存在</w:t>
            </w:r>
            <w:r w:rsidRPr="00B311D3">
              <w:rPr>
                <w:rFonts w:asciiTheme="minorEastAsia" w:hAnsiTheme="minorEastAsia" w:hint="eastAsia"/>
                <w:color w:val="000000"/>
                <w:szCs w:val="21"/>
              </w:rPr>
              <w:t>幽门螺旋杆菌全菌IgG抗体和幽门螺旋杆菌现症感染蛋白抗体（CIM）</w:t>
            </w:r>
            <w:r w:rsidRPr="00B311D3">
              <w:rPr>
                <w:rFonts w:asciiTheme="minorEastAsia" w:hAnsiTheme="minorEastAsia" w:cs="Times New Roman" w:hint="eastAsia"/>
                <w:szCs w:val="21"/>
              </w:rPr>
              <w:t>。</w:t>
            </w:r>
          </w:p>
          <w:p w:rsidR="006D4CF9" w:rsidRPr="00B311D3" w:rsidRDefault="006D4CF9" w:rsidP="007802F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四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．</w:t>
            </w: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检测要求：</w:t>
            </w:r>
          </w:p>
          <w:p w:rsidR="006D4CF9" w:rsidRPr="00B311D3" w:rsidRDefault="006D4CF9" w:rsidP="007802F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1.规格要求：检测试剂具有三类医疗器械注册证。</w:t>
            </w:r>
          </w:p>
          <w:p w:rsidR="006D4CF9" w:rsidRPr="00B311D3" w:rsidRDefault="006D4CF9" w:rsidP="007802FF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2.本项目试剂盒需提供样品稀释液、</w:t>
            </w: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质控品、反应板等</w:t>
            </w: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。</w:t>
            </w:r>
          </w:p>
          <w:p w:rsidR="006D4CF9" w:rsidRPr="00B311D3" w:rsidRDefault="006D4CF9" w:rsidP="007802FF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五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．</w:t>
            </w: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售后服务要求：</w:t>
            </w:r>
          </w:p>
          <w:p w:rsidR="006D4CF9" w:rsidRPr="00B311D3" w:rsidRDefault="006D4CF9" w:rsidP="007802FF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1.具有完善的销售供应和售后服务的保障体系，定期提供采样及操作培训。</w:t>
            </w:r>
          </w:p>
          <w:p w:rsidR="006D4CF9" w:rsidRPr="00B311D3" w:rsidRDefault="006D4CF9" w:rsidP="007802FF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2.供应商须有24小时内加急供货的应急能力。</w:t>
            </w:r>
          </w:p>
        </w:tc>
      </w:tr>
      <w:tr w:rsidR="006D4CF9" w:rsidRPr="00CA0807" w:rsidTr="007802FF">
        <w:trPr>
          <w:trHeight w:val="4133"/>
          <w:jc w:val="center"/>
        </w:trPr>
        <w:tc>
          <w:tcPr>
            <w:tcW w:w="1161" w:type="dxa"/>
            <w:vAlign w:val="center"/>
          </w:tcPr>
          <w:p w:rsidR="006D4CF9" w:rsidRPr="00B311D3" w:rsidRDefault="006D4CF9" w:rsidP="007802FF">
            <w:pPr>
              <w:jc w:val="center"/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</w:pPr>
            <w:r w:rsidRPr="00B311D3">
              <w:rPr>
                <w:rFonts w:asciiTheme="minorEastAsia" w:hAnsiTheme="minorEastAsia" w:cs="宋体"/>
                <w:color w:val="000000" w:themeColor="text1"/>
                <w:sz w:val="21"/>
                <w:szCs w:val="21"/>
              </w:rPr>
              <w:t>SJ-202</w:t>
            </w:r>
            <w:r w:rsidRPr="00B311D3">
              <w:rPr>
                <w:rFonts w:asciiTheme="minorEastAsia" w:hAnsiTheme="minorEastAsia" w:cs="宋体" w:hint="eastAsia"/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213" w:type="dxa"/>
            <w:vAlign w:val="center"/>
          </w:tcPr>
          <w:p w:rsidR="006D4CF9" w:rsidRPr="00B311D3" w:rsidRDefault="006D4CF9" w:rsidP="007802F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活化凝血时间测定试剂及相关设备租赁</w:t>
            </w:r>
          </w:p>
        </w:tc>
        <w:tc>
          <w:tcPr>
            <w:tcW w:w="1555" w:type="dxa"/>
            <w:vAlign w:val="center"/>
          </w:tcPr>
          <w:p w:rsidR="006D4CF9" w:rsidRPr="00B311D3" w:rsidRDefault="006D4CF9" w:rsidP="007802FF">
            <w:pPr>
              <w:rPr>
                <w:rFonts w:asciiTheme="minorEastAsia" w:hAnsiTheme="minorEastAsia" w:cs="宋体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活化凝血时间测定试剂</w:t>
            </w:r>
          </w:p>
        </w:tc>
        <w:tc>
          <w:tcPr>
            <w:tcW w:w="5430" w:type="dxa"/>
          </w:tcPr>
          <w:p w:rsidR="006D4CF9" w:rsidRPr="00B311D3" w:rsidRDefault="006D4CF9" w:rsidP="007802FF">
            <w:pPr>
              <w:rPr>
                <w:rFonts w:asciiTheme="minorEastAsia" w:hAnsiTheme="minorEastAsia"/>
                <w:color w:val="0D0D0D" w:themeColor="text1" w:themeTint="F2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color w:val="0D0D0D" w:themeColor="text1" w:themeTint="F2"/>
                <w:sz w:val="21"/>
                <w:szCs w:val="21"/>
              </w:rPr>
              <w:t>一．操作要求：一步法。</w:t>
            </w:r>
          </w:p>
          <w:p w:rsidR="006D4CF9" w:rsidRPr="00B311D3" w:rsidRDefault="006D4CF9" w:rsidP="007802FF">
            <w:pPr>
              <w:rPr>
                <w:rFonts w:asciiTheme="minorEastAsia" w:hAnsiTheme="minorEastAsia" w:cs="宋体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color w:val="0D0D0D" w:themeColor="text1" w:themeTint="F2"/>
                <w:sz w:val="21"/>
                <w:szCs w:val="21"/>
              </w:rPr>
              <w:t>二.方法学：</w:t>
            </w: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白陶土-脑磷脂混悬液以充分激活凝血因子</w:t>
            </w: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Ⅻ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。</w:t>
            </w:r>
          </w:p>
          <w:p w:rsidR="006D4CF9" w:rsidRPr="00B311D3" w:rsidRDefault="006D4CF9" w:rsidP="007802FF">
            <w:pPr>
              <w:rPr>
                <w:rFonts w:asciiTheme="minorEastAsia" w:hAnsiTheme="minorEastAsia"/>
                <w:color w:val="0D0D0D" w:themeColor="text1" w:themeTint="F2"/>
                <w:sz w:val="21"/>
                <w:szCs w:val="21"/>
              </w:rPr>
            </w:pPr>
            <w:r w:rsidRPr="00B311D3">
              <w:rPr>
                <w:rFonts w:asciiTheme="minorEastAsia" w:hAnsiTheme="minorEastAsia" w:cs="宋体" w:hint="eastAsia"/>
                <w:sz w:val="21"/>
                <w:szCs w:val="21"/>
              </w:rPr>
              <w:t>三.检测样本：全血</w:t>
            </w:r>
          </w:p>
          <w:p w:rsidR="006D4CF9" w:rsidRPr="00B311D3" w:rsidRDefault="006D4CF9" w:rsidP="007802FF">
            <w:pPr>
              <w:rPr>
                <w:rFonts w:asciiTheme="minorEastAsia" w:hAnsiTheme="minorEastAsia"/>
                <w:color w:val="0D0D0D" w:themeColor="text1" w:themeTint="F2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color w:val="0D0D0D" w:themeColor="text1" w:themeTint="F2"/>
                <w:sz w:val="21"/>
                <w:szCs w:val="21"/>
              </w:rPr>
              <w:t>四.检测时间：实时出具检测结果。</w:t>
            </w:r>
          </w:p>
          <w:p w:rsidR="006D4CF9" w:rsidRPr="00B311D3" w:rsidRDefault="006D4CF9" w:rsidP="007802FF">
            <w:pPr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color w:val="0D0D0D" w:themeColor="text1" w:themeTint="F2"/>
                <w:sz w:val="21"/>
                <w:szCs w:val="21"/>
              </w:rPr>
              <w:t>五.租赁设备：</w:t>
            </w:r>
          </w:p>
          <w:p w:rsidR="006D4CF9" w:rsidRPr="00B311D3" w:rsidRDefault="006D4CF9" w:rsidP="007802FF">
            <w:pPr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1.提供对应的仪器（自动凝血计时器）租赁（6台）</w:t>
            </w:r>
          </w:p>
          <w:p w:rsidR="006D4CF9" w:rsidRPr="00B311D3" w:rsidRDefault="006D4CF9" w:rsidP="007802FF">
            <w:pPr>
              <w:rPr>
                <w:rFonts w:asciiTheme="minorEastAsia" w:hAnsiTheme="minorEastAsia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2.设备要求：可两通道检测，检测完成后以秒为单位显示检测结果，检测范围为</w:t>
            </w:r>
            <w:r w:rsidRPr="00B311D3">
              <w:rPr>
                <w:rFonts w:asciiTheme="minorEastAsia" w:hAnsiTheme="minorEastAsia" w:hint="eastAsia"/>
                <w:color w:val="0D0D0D" w:themeColor="text1" w:themeTint="F2"/>
                <w:sz w:val="21"/>
                <w:szCs w:val="21"/>
              </w:rPr>
              <w:t>0~999s，孵育温度36.5℃-37.5℃，检测结果可储存。</w:t>
            </w:r>
          </w:p>
          <w:p w:rsidR="006D4CF9" w:rsidRPr="00B311D3" w:rsidRDefault="006D4CF9" w:rsidP="007802FF">
            <w:pPr>
              <w:rPr>
                <w:rFonts w:asciiTheme="minorEastAsia" w:hAnsiTheme="minorEastAsia"/>
                <w:color w:val="0D0D0D" w:themeColor="text1" w:themeTint="F2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color w:val="0D0D0D" w:themeColor="text1" w:themeTint="F2"/>
                <w:sz w:val="21"/>
                <w:szCs w:val="21"/>
              </w:rPr>
              <w:t>六.其他：</w:t>
            </w:r>
          </w:p>
          <w:p w:rsidR="006D4CF9" w:rsidRPr="00B311D3" w:rsidRDefault="006D4CF9" w:rsidP="007802FF">
            <w:pPr>
              <w:rPr>
                <w:rFonts w:asciiTheme="minorEastAsia" w:hAnsiTheme="minorEastAsia"/>
                <w:color w:val="0D0D0D" w:themeColor="text1" w:themeTint="F2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color w:val="0D0D0D" w:themeColor="text1" w:themeTint="F2"/>
                <w:sz w:val="21"/>
                <w:szCs w:val="21"/>
              </w:rPr>
              <w:t>1.技术支持：免费提供试剂操作培训。</w:t>
            </w:r>
          </w:p>
          <w:p w:rsidR="006D4CF9" w:rsidRPr="00B311D3" w:rsidRDefault="006D4CF9" w:rsidP="007802FF">
            <w:pPr>
              <w:rPr>
                <w:rFonts w:asciiTheme="minorEastAsia" w:hAnsiTheme="minorEastAsia"/>
                <w:color w:val="0D0D0D" w:themeColor="text1" w:themeTint="F2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color w:val="0D0D0D" w:themeColor="text1" w:themeTint="F2"/>
                <w:sz w:val="21"/>
                <w:szCs w:val="21"/>
              </w:rPr>
              <w:t>2.</w:t>
            </w:r>
            <w:r w:rsidRPr="00B311D3">
              <w:rPr>
                <w:rFonts w:asciiTheme="minorEastAsia" w:hAnsiTheme="minorEastAsia" w:hint="eastAsia"/>
                <w:sz w:val="21"/>
                <w:szCs w:val="21"/>
              </w:rPr>
              <w:t>用于手术室及重症监护室进行体外凝血功能诊断测试。</w:t>
            </w:r>
          </w:p>
          <w:p w:rsidR="006D4CF9" w:rsidRPr="00B311D3" w:rsidRDefault="006D4CF9" w:rsidP="007802FF">
            <w:pPr>
              <w:rPr>
                <w:rFonts w:asciiTheme="minorEastAsia" w:hAnsiTheme="minorEastAsia"/>
                <w:color w:val="0D0D0D" w:themeColor="text1" w:themeTint="F2"/>
                <w:sz w:val="21"/>
                <w:szCs w:val="21"/>
              </w:rPr>
            </w:pPr>
            <w:r w:rsidRPr="00B311D3">
              <w:rPr>
                <w:rFonts w:asciiTheme="minorEastAsia" w:hAnsiTheme="minorEastAsia" w:hint="eastAsia"/>
                <w:color w:val="0D0D0D" w:themeColor="text1" w:themeTint="F2"/>
                <w:sz w:val="21"/>
                <w:szCs w:val="21"/>
              </w:rPr>
              <w:t>3.最低检测限、精密度和稳定性等均符合国家标准要求。</w:t>
            </w:r>
          </w:p>
        </w:tc>
      </w:tr>
    </w:tbl>
    <w:p w:rsidR="0094354B" w:rsidRPr="006D4CF9" w:rsidRDefault="0094354B"/>
    <w:sectPr w:rsidR="0094354B" w:rsidRPr="006D4CF9" w:rsidSect="00843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1A" w:rsidRDefault="00017D1A" w:rsidP="006D4CF9">
      <w:r>
        <w:separator/>
      </w:r>
    </w:p>
  </w:endnote>
  <w:endnote w:type="continuationSeparator" w:id="1">
    <w:p w:rsidR="00017D1A" w:rsidRDefault="00017D1A" w:rsidP="006D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1A" w:rsidRDefault="00017D1A" w:rsidP="006D4CF9">
      <w:r>
        <w:separator/>
      </w:r>
    </w:p>
  </w:footnote>
  <w:footnote w:type="continuationSeparator" w:id="1">
    <w:p w:rsidR="00017D1A" w:rsidRDefault="00017D1A" w:rsidP="006D4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1A1"/>
    <w:multiLevelType w:val="hybridMultilevel"/>
    <w:tmpl w:val="C96A6AF0"/>
    <w:lvl w:ilvl="0" w:tplc="EDB617AE">
      <w:start w:val="1"/>
      <w:numFmt w:val="japaneseCounting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F6121B"/>
    <w:multiLevelType w:val="hybridMultilevel"/>
    <w:tmpl w:val="114AC54A"/>
    <w:lvl w:ilvl="0" w:tplc="1B2CD60A">
      <w:start w:val="1"/>
      <w:numFmt w:val="japaneseCounting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CF9"/>
    <w:rsid w:val="00017D1A"/>
    <w:rsid w:val="006D4CF9"/>
    <w:rsid w:val="00822CEA"/>
    <w:rsid w:val="00843F7A"/>
    <w:rsid w:val="0094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CF9"/>
    <w:rPr>
      <w:sz w:val="18"/>
      <w:szCs w:val="18"/>
    </w:rPr>
  </w:style>
  <w:style w:type="table" w:styleId="a5">
    <w:name w:val="Table Grid"/>
    <w:basedOn w:val="a1"/>
    <w:uiPriority w:val="59"/>
    <w:qFormat/>
    <w:rsid w:val="006D4CF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4C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2021-01-04T06:11:00Z</dcterms:created>
  <dcterms:modified xsi:type="dcterms:W3CDTF">2021-01-05T03:15:00Z</dcterms:modified>
</cp:coreProperties>
</file>