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45" w:rsidRDefault="00A31545" w:rsidP="00A31545">
      <w:pPr>
        <w:tabs>
          <w:tab w:val="left" w:pos="2642"/>
        </w:tabs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附件一：检测试剂参数要求</w:t>
      </w:r>
    </w:p>
    <w:p w:rsidR="00A31545" w:rsidRPr="00145F7F" w:rsidRDefault="00A31545" w:rsidP="00A31545">
      <w:pPr>
        <w:tabs>
          <w:tab w:val="left" w:pos="2642"/>
        </w:tabs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一、总体要求：</w:t>
      </w:r>
      <w:r w:rsidRPr="00145F7F">
        <w:rPr>
          <w:rFonts w:asciiTheme="minorEastAsia" w:hAnsiTheme="minorEastAsia"/>
          <w:szCs w:val="21"/>
        </w:rPr>
        <w:tab/>
      </w:r>
    </w:p>
    <w:p w:rsidR="00A31545" w:rsidRPr="00145F7F" w:rsidRDefault="00A31545" w:rsidP="00A3154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1．所供试剂具有完善的销售供应和售后服务的保障体系，货源充足，供货及时，冷链运输，具有24小时内加急供货的应急能力，</w:t>
      </w:r>
      <w:r w:rsidRPr="00145F7F">
        <w:rPr>
          <w:rFonts w:asciiTheme="minorEastAsia" w:hAnsiTheme="minorEastAsia" w:cs="宋体" w:hint="eastAsia"/>
          <w:szCs w:val="21"/>
        </w:rPr>
        <w:t>定期提供操作培训及技术支持</w:t>
      </w:r>
      <w:r w:rsidRPr="00145F7F">
        <w:rPr>
          <w:rFonts w:asciiTheme="minorEastAsia" w:hAnsiTheme="minorEastAsia" w:hint="eastAsia"/>
          <w:szCs w:val="21"/>
        </w:rPr>
        <w:t>。</w:t>
      </w:r>
    </w:p>
    <w:p w:rsidR="00A31545" w:rsidRPr="00145F7F" w:rsidRDefault="00A31545" w:rsidP="00A3154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2．所供试剂参数和设备符合临床使用需求，免费升级软硬件以适应临床需要。</w:t>
      </w:r>
    </w:p>
    <w:p w:rsidR="00A31545" w:rsidRPr="00145F7F" w:rsidRDefault="00A31545" w:rsidP="00A3154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3．试剂和设备运输、安装至正常使用所产生的一切费用由供应商承担。</w:t>
      </w:r>
    </w:p>
    <w:p w:rsidR="00A31545" w:rsidRPr="00145F7F" w:rsidRDefault="00A31545" w:rsidP="00A3154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4．</w:t>
      </w:r>
      <w:r w:rsidR="00145F7F" w:rsidRPr="00145F7F">
        <w:rPr>
          <w:rFonts w:asciiTheme="minorEastAsia" w:hAnsiTheme="minorEastAsia" w:hint="eastAsia"/>
          <w:szCs w:val="21"/>
        </w:rPr>
        <w:t>产品必须有浙江省药械平台相关产品代码并同意线上采购；若无产品代码，中标产品须在合同签订前提供相应产品代码并同意线上采购（报名资料及投标文件需提交相关承诺）。</w:t>
      </w:r>
    </w:p>
    <w:p w:rsidR="00A31545" w:rsidRPr="00145F7F" w:rsidRDefault="00A31545" w:rsidP="00A3154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5．提供设备联网数据接口类型及协议，并协助完成设备与医院网络的互联互通，相关费用由设备供应商承担（如有）。</w:t>
      </w:r>
    </w:p>
    <w:p w:rsidR="00A31545" w:rsidRPr="00145F7F" w:rsidRDefault="00A31545" w:rsidP="00A3154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6．提供设备首次质检、调试、计量等工作（如需）。</w:t>
      </w:r>
    </w:p>
    <w:p w:rsidR="00A31545" w:rsidRPr="00145F7F" w:rsidRDefault="00A31545" w:rsidP="00A3154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7．设备维修及时（≤8小时响应），</w:t>
      </w:r>
      <w:r w:rsidRPr="00145F7F">
        <w:rPr>
          <w:rFonts w:asciiTheme="minorEastAsia" w:hAnsiTheme="minorEastAsia" w:cs="宋体" w:hint="eastAsia"/>
          <w:color w:val="000000"/>
          <w:kern w:val="0"/>
          <w:szCs w:val="21"/>
        </w:rPr>
        <w:t>无法修复则提供新仪器备用</w:t>
      </w:r>
      <w:r w:rsidRPr="00145F7F">
        <w:rPr>
          <w:rFonts w:asciiTheme="minorEastAsia" w:hAnsiTheme="minorEastAsia" w:hint="eastAsia"/>
          <w:szCs w:val="21"/>
        </w:rPr>
        <w:t>；合同期内提供日常维修（故障部件及时免费更换）和每年设备校准服务，并出具正规校准报告。</w:t>
      </w:r>
    </w:p>
    <w:p w:rsidR="00A31545" w:rsidRPr="00145F7F" w:rsidRDefault="00C333C2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A31545" w:rsidRPr="00145F7F">
        <w:rPr>
          <w:rFonts w:asciiTheme="minorEastAsia" w:hAnsiTheme="minorEastAsia" w:hint="eastAsia"/>
          <w:szCs w:val="21"/>
        </w:rPr>
        <w:t>．提供的产品和设备必须具有医疗器械注册证或证明文件。</w:t>
      </w:r>
    </w:p>
    <w:p w:rsidR="00A31545" w:rsidRPr="00145F7F" w:rsidRDefault="00C333C2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</w:t>
      </w:r>
      <w:r w:rsidR="00A31545" w:rsidRPr="00145F7F">
        <w:rPr>
          <w:rFonts w:asciiTheme="minorEastAsia" w:hAnsiTheme="minorEastAsia" w:hint="eastAsia"/>
          <w:szCs w:val="21"/>
        </w:rPr>
        <w:t>．完成投标项目所需全部的主试剂、辅助试剂或耗品（包括清洗液、缓冲液、校准品、质控品、底物、反应试管等）的商品名、规格、货号及价格等由应标方详细列出，未在列的辅助试剂或耗品视作配套提供。</w:t>
      </w:r>
    </w:p>
    <w:p w:rsidR="00A31545" w:rsidRPr="00145F7F" w:rsidRDefault="00A31545" w:rsidP="00A3154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1</w:t>
      </w:r>
      <w:r w:rsidR="00C333C2">
        <w:rPr>
          <w:rFonts w:asciiTheme="minorEastAsia" w:hAnsiTheme="minorEastAsia" w:hint="eastAsia"/>
          <w:szCs w:val="21"/>
        </w:rPr>
        <w:t>0</w:t>
      </w:r>
      <w:r w:rsidRPr="00145F7F">
        <w:rPr>
          <w:rFonts w:asciiTheme="minorEastAsia" w:hAnsiTheme="minorEastAsia" w:hint="eastAsia"/>
          <w:szCs w:val="21"/>
        </w:rPr>
        <w:t>．主试剂必须单个测试报价，单个测试报价包括完成一个测试所需的主试剂、配套试剂和各种质控品以及完成测试所需的所有耗材。</w:t>
      </w:r>
    </w:p>
    <w:p w:rsidR="00A31545" w:rsidRPr="00145F7F" w:rsidRDefault="00C333C2" w:rsidP="00A31545">
      <w:pPr>
        <w:rPr>
          <w:szCs w:val="21"/>
        </w:rPr>
      </w:pPr>
      <w:r>
        <w:rPr>
          <w:rFonts w:asciiTheme="minorEastAsia" w:hAnsiTheme="minorEastAsia" w:hint="eastAsia"/>
          <w:szCs w:val="21"/>
        </w:rPr>
        <w:t>11</w:t>
      </w:r>
      <w:r w:rsidR="00A31545" w:rsidRPr="00145F7F">
        <w:rPr>
          <w:rFonts w:asciiTheme="minorEastAsia" w:hAnsiTheme="minorEastAsia" w:hint="eastAsia"/>
          <w:szCs w:val="21"/>
        </w:rPr>
        <w:t>．合同执行过程中，</w:t>
      </w:r>
      <w:r w:rsidR="00A31545" w:rsidRPr="00145F7F">
        <w:rPr>
          <w:rFonts w:asciiTheme="minorEastAsia" w:hAnsiTheme="minorEastAsia" w:cs="Times New Roman" w:hint="eastAsia"/>
          <w:bCs/>
          <w:szCs w:val="21"/>
        </w:rPr>
        <w:t>对</w:t>
      </w:r>
      <w:r w:rsidR="00A31545" w:rsidRPr="00145F7F">
        <w:rPr>
          <w:rFonts w:asciiTheme="minorEastAsia" w:hAnsiTheme="minorEastAsia" w:hint="eastAsia"/>
          <w:szCs w:val="21"/>
        </w:rPr>
        <w:t>试剂或耗材</w:t>
      </w:r>
      <w:r w:rsidR="00A31545" w:rsidRPr="00145F7F">
        <w:rPr>
          <w:rFonts w:asciiTheme="minorEastAsia" w:hAnsiTheme="minorEastAsia" w:cs="Times New Roman" w:hint="eastAsia"/>
          <w:bCs/>
          <w:szCs w:val="21"/>
        </w:rPr>
        <w:t>使用成本进行测算。实际测算成本高于</w:t>
      </w:r>
      <w:r w:rsidR="00A31545" w:rsidRPr="00145F7F">
        <w:rPr>
          <w:rFonts w:asciiTheme="minorEastAsia" w:hAnsiTheme="minorEastAsia" w:hint="eastAsia"/>
          <w:bCs/>
          <w:szCs w:val="21"/>
        </w:rPr>
        <w:t>供应商投标</w:t>
      </w:r>
      <w:r w:rsidR="00A31545" w:rsidRPr="00145F7F">
        <w:rPr>
          <w:rFonts w:asciiTheme="minorEastAsia" w:hAnsiTheme="minorEastAsia" w:cs="Times New Roman" w:hint="eastAsia"/>
          <w:bCs/>
          <w:szCs w:val="21"/>
        </w:rPr>
        <w:t>承诺成本的，则</w:t>
      </w:r>
      <w:r w:rsidR="00A31545" w:rsidRPr="00145F7F">
        <w:rPr>
          <w:rFonts w:asciiTheme="minorEastAsia" w:hAnsiTheme="minorEastAsia" w:hint="eastAsia"/>
          <w:szCs w:val="21"/>
        </w:rPr>
        <w:t>试剂或耗材</w:t>
      </w:r>
      <w:r w:rsidR="00A31545" w:rsidRPr="00145F7F">
        <w:rPr>
          <w:rFonts w:asciiTheme="minorEastAsia" w:hAnsiTheme="minorEastAsia" w:cs="Times New Roman" w:hint="eastAsia"/>
          <w:bCs/>
          <w:szCs w:val="21"/>
        </w:rPr>
        <w:t>投标价格下浮，使实际测算成本符合承诺成本</w:t>
      </w:r>
      <w:r w:rsidR="00A31545" w:rsidRPr="00145F7F">
        <w:rPr>
          <w:rFonts w:asciiTheme="minorEastAsia" w:hAnsiTheme="minorEastAsia" w:hint="eastAsia"/>
          <w:bCs/>
          <w:szCs w:val="21"/>
        </w:rPr>
        <w:t>，并</w:t>
      </w:r>
      <w:r w:rsidR="00A31545" w:rsidRPr="00145F7F">
        <w:rPr>
          <w:rFonts w:asciiTheme="minorEastAsia" w:hAnsiTheme="minorEastAsia" w:hint="eastAsia"/>
          <w:szCs w:val="21"/>
        </w:rPr>
        <w:t>赔偿已采购成本差</w:t>
      </w:r>
      <w:r w:rsidR="00A31545" w:rsidRPr="00145F7F">
        <w:rPr>
          <w:rFonts w:asciiTheme="minorEastAsia" w:hAnsiTheme="minorEastAsia" w:cs="Times New Roman" w:hint="eastAsia"/>
          <w:bCs/>
          <w:szCs w:val="21"/>
        </w:rPr>
        <w:t>；实际测算成本不高于投标承诺成本的，则</w:t>
      </w:r>
      <w:r w:rsidR="00A31545" w:rsidRPr="00145F7F">
        <w:rPr>
          <w:rFonts w:asciiTheme="minorEastAsia" w:hAnsiTheme="minorEastAsia" w:hint="eastAsia"/>
          <w:szCs w:val="21"/>
        </w:rPr>
        <w:t>试剂或耗材</w:t>
      </w:r>
      <w:r w:rsidR="00A31545" w:rsidRPr="00145F7F">
        <w:rPr>
          <w:rFonts w:asciiTheme="minorEastAsia" w:hAnsiTheme="minorEastAsia" w:cs="Times New Roman" w:hint="eastAsia"/>
          <w:bCs/>
          <w:szCs w:val="21"/>
        </w:rPr>
        <w:t>投标价格不做调整</w:t>
      </w:r>
      <w:r w:rsidR="00A31545" w:rsidRPr="00145F7F">
        <w:rPr>
          <w:rFonts w:asciiTheme="minorEastAsia" w:hAnsiTheme="minorEastAsia" w:hint="eastAsia"/>
          <w:szCs w:val="21"/>
        </w:rPr>
        <w:t>；如发现试剂或耗材的采购</w:t>
      </w:r>
      <w:r w:rsidR="00A31545" w:rsidRPr="00145F7F">
        <w:rPr>
          <w:rFonts w:hint="eastAsia"/>
          <w:szCs w:val="21"/>
        </w:rPr>
        <w:t>价格高于浙江省阳光采购最低价，要求调整到最低价。</w:t>
      </w:r>
      <w:r w:rsidR="00EC6C5E">
        <w:rPr>
          <w:rFonts w:hint="eastAsia"/>
          <w:kern w:val="0"/>
          <w:szCs w:val="21"/>
        </w:rPr>
        <w:t>若试剂或耗材纳入省或市集中招标采购目录，本合同试剂或耗材未能中标，则合同自动终止。如中标，则按中标价格与采购方式执行。</w:t>
      </w:r>
    </w:p>
    <w:p w:rsidR="008A2F4A" w:rsidRDefault="008A2F4A" w:rsidP="008A2F4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二、具体项目参数</w:t>
      </w:r>
    </w:p>
    <w:tbl>
      <w:tblPr>
        <w:tblStyle w:val="a5"/>
        <w:tblW w:w="5877" w:type="pct"/>
        <w:jc w:val="center"/>
        <w:tblInd w:w="-459" w:type="dxa"/>
        <w:tblLook w:val="04A0"/>
      </w:tblPr>
      <w:tblGrid>
        <w:gridCol w:w="1162"/>
        <w:gridCol w:w="1202"/>
        <w:gridCol w:w="1893"/>
        <w:gridCol w:w="5760"/>
      </w:tblGrid>
      <w:tr w:rsidR="00145F7F" w:rsidRPr="00703F8B" w:rsidTr="00703F8B">
        <w:trPr>
          <w:trHeight w:val="520"/>
          <w:tblHeader/>
          <w:jc w:val="center"/>
        </w:trPr>
        <w:tc>
          <w:tcPr>
            <w:tcW w:w="580" w:type="pct"/>
            <w:vAlign w:val="center"/>
          </w:tcPr>
          <w:p w:rsidR="00451463" w:rsidRPr="00703F8B" w:rsidRDefault="00451463" w:rsidP="00703F8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项目编号</w:t>
            </w:r>
          </w:p>
        </w:tc>
        <w:tc>
          <w:tcPr>
            <w:tcW w:w="600" w:type="pct"/>
            <w:vAlign w:val="center"/>
          </w:tcPr>
          <w:p w:rsidR="00451463" w:rsidRPr="00703F8B" w:rsidRDefault="00451463" w:rsidP="00703F8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945" w:type="pct"/>
            <w:vAlign w:val="center"/>
          </w:tcPr>
          <w:p w:rsidR="00451463" w:rsidRPr="00703F8B" w:rsidRDefault="00451463" w:rsidP="00703F8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3F8B">
              <w:rPr>
                <w:rFonts w:asciiTheme="minorEastAsia" w:hAnsiTheme="minorEastAsia"/>
                <w:b/>
                <w:sz w:val="18"/>
                <w:szCs w:val="18"/>
              </w:rPr>
              <w:t>产品名称</w:t>
            </w:r>
          </w:p>
        </w:tc>
        <w:tc>
          <w:tcPr>
            <w:tcW w:w="2875" w:type="pct"/>
            <w:vAlign w:val="center"/>
          </w:tcPr>
          <w:p w:rsidR="00451463" w:rsidRPr="00703F8B" w:rsidRDefault="00451463" w:rsidP="00703F8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产品</w:t>
            </w:r>
            <w:r w:rsidRPr="00703F8B">
              <w:rPr>
                <w:rFonts w:asciiTheme="minorEastAsia" w:hAnsiTheme="minorEastAsia"/>
                <w:b/>
                <w:sz w:val="18"/>
                <w:szCs w:val="18"/>
              </w:rPr>
              <w:t>参数要求</w:t>
            </w:r>
          </w:p>
        </w:tc>
      </w:tr>
      <w:tr w:rsidR="00157372" w:rsidRPr="00703F8B" w:rsidTr="00703F8B">
        <w:trPr>
          <w:trHeight w:val="2173"/>
          <w:jc w:val="center"/>
        </w:trPr>
        <w:tc>
          <w:tcPr>
            <w:tcW w:w="580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SJ-202127</w:t>
            </w:r>
          </w:p>
        </w:tc>
        <w:tc>
          <w:tcPr>
            <w:tcW w:w="600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红细胞不规则抗体测定、ABO血型和RhD血型鉴定试剂及相关设备租赁</w:t>
            </w:r>
          </w:p>
        </w:tc>
        <w:tc>
          <w:tcPr>
            <w:tcW w:w="945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1.低离子抗人球蛋白卡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2.ABO血型正定和RhD血型检测卡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3.ABO血型正/反定和RhD血型检测卡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4.相关设备租赁</w:t>
            </w:r>
          </w:p>
        </w:tc>
        <w:tc>
          <w:tcPr>
            <w:tcW w:w="2875" w:type="pct"/>
            <w:vAlign w:val="center"/>
          </w:tcPr>
          <w:p w:rsidR="00157372" w:rsidRPr="004E76AF" w:rsidRDefault="00157372" w:rsidP="00703F8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>一．试剂参数要求：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1.低离子抗人球蛋白卡可用于被检者抗凝血或不抗凝标本，微柱凝胶管中含有多克隆抗体AHG。能保证不规则抗体阳性质控血清反应呈阳性（包括弱阳性），阴性质控血清反应呈阴性。</w:t>
            </w:r>
          </w:p>
          <w:p w:rsidR="00157372" w:rsidRPr="00703F8B" w:rsidRDefault="00641D73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157372" w:rsidRPr="00703F8B">
              <w:rPr>
                <w:rFonts w:asciiTheme="minorEastAsia" w:hAnsiTheme="minorEastAsia" w:hint="eastAsia"/>
                <w:sz w:val="18"/>
                <w:szCs w:val="18"/>
              </w:rPr>
              <w:t>ABO血型正定和RhD血型检测卡可用于被检者抗凝血标本，检测卡微柱的凝胶中需包含单克隆抗体抗-A和抗-B。</w:t>
            </w:r>
          </w:p>
          <w:p w:rsidR="00157372" w:rsidRPr="00703F8B" w:rsidRDefault="00641D73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="00157372" w:rsidRPr="00703F8B">
              <w:rPr>
                <w:rFonts w:asciiTheme="minorEastAsia" w:hAnsiTheme="minorEastAsia" w:hint="eastAsia"/>
                <w:sz w:val="18"/>
                <w:szCs w:val="18"/>
              </w:rPr>
              <w:t>ABO血型正/反定和RhD血型检测卡可用于被检者抗凝血标本，检测卡微柱的凝胶中需包含单克隆抗体抗-A、抗-B与对照管。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4.试剂可以在18-25℃的环境中储存18个月。</w:t>
            </w:r>
          </w:p>
          <w:p w:rsidR="00157372" w:rsidRPr="004E76AF" w:rsidRDefault="00157372" w:rsidP="00703F8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>二．租赁</w:t>
            </w:r>
            <w:r w:rsidR="004E76AF">
              <w:rPr>
                <w:rFonts w:asciiTheme="minorEastAsia" w:hAnsiTheme="minorEastAsia" w:hint="eastAsia"/>
                <w:b/>
                <w:sz w:val="18"/>
                <w:szCs w:val="18"/>
              </w:rPr>
              <w:t>仪器</w:t>
            </w:r>
            <w:r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>要求：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提供全自动血型配血分析仪、L</w:t>
            </w:r>
            <w:r w:rsidRPr="00703F8B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IS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电脑等其它必要仪器的租赁服务（包括L</w:t>
            </w:r>
            <w:r w:rsidRPr="00703F8B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IS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联机费用等）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2.血型卡与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全自动血型配血分析仪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要求同一品牌。</w:t>
            </w:r>
          </w:p>
          <w:p w:rsidR="00157372" w:rsidRPr="004E76AF" w:rsidRDefault="00157372" w:rsidP="00703F8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>三</w:t>
            </w:r>
            <w:r w:rsidR="00641D73"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>．</w:t>
            </w:r>
            <w:r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>其他</w:t>
            </w:r>
            <w:r w:rsidR="00703F8B"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>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1.供货商需在收到订单后3个工作日内发货。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2.试剂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在三甲医院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使用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反馈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良好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。</w:t>
            </w:r>
            <w:bookmarkStart w:id="0" w:name="_GoBack"/>
            <w:bookmarkEnd w:id="0"/>
          </w:p>
        </w:tc>
      </w:tr>
      <w:tr w:rsidR="00157372" w:rsidRPr="00703F8B" w:rsidTr="00703F8B">
        <w:trPr>
          <w:trHeight w:val="2153"/>
          <w:jc w:val="center"/>
        </w:trPr>
        <w:tc>
          <w:tcPr>
            <w:tcW w:w="580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lastRenderedPageBreak/>
              <w:t>SJ-202128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免疫球蛋白全套试剂及相关设备租赁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免疫球蛋白G测定试剂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免疫球蛋白A测定试剂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免疫球蛋白M测定试剂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补体C3测定试剂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补体C4测定试剂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视黄醇结合蛋白检测试剂</w:t>
            </w:r>
          </w:p>
          <w:p w:rsidR="00641D73" w:rsidRPr="00703F8B" w:rsidRDefault="00641D73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7.相关设备租赁</w:t>
            </w:r>
          </w:p>
        </w:tc>
        <w:tc>
          <w:tcPr>
            <w:tcW w:w="2875" w:type="pct"/>
            <w:vAlign w:val="center"/>
          </w:tcPr>
          <w:p w:rsidR="00157372" w:rsidRPr="00703F8B" w:rsidRDefault="00157372" w:rsidP="00703F8B">
            <w:pPr>
              <w:pStyle w:val="a7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一.</w:t>
            </w:r>
            <w:r w:rsidRPr="00703F8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适用范围</w:t>
            </w:r>
            <w:r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：样本类型为血液，用于定量检测免疫球蛋白。</w:t>
            </w:r>
          </w:p>
          <w:p w:rsidR="00157372" w:rsidRPr="00703F8B" w:rsidRDefault="00157372" w:rsidP="00703F8B">
            <w:pPr>
              <w:pStyle w:val="a7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二.</w:t>
            </w:r>
            <w:r w:rsidRPr="00703F8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检测方法</w:t>
            </w:r>
            <w:r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：免疫比浊法，要求至少免疫球蛋白G、A、M、C3、C4为同一品牌，所有试剂可在同一仪器上使用。</w:t>
            </w:r>
          </w:p>
          <w:p w:rsidR="00157372" w:rsidRPr="00703F8B" w:rsidRDefault="00157372" w:rsidP="00703F8B">
            <w:pPr>
              <w:pStyle w:val="a7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三.</w:t>
            </w:r>
            <w:r w:rsidRPr="00703F8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质量控制要求</w:t>
            </w:r>
            <w:r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：</w:t>
            </w:r>
          </w:p>
          <w:p w:rsidR="00157372" w:rsidRPr="00703F8B" w:rsidRDefault="00157372" w:rsidP="00703F8B">
            <w:pPr>
              <w:pStyle w:val="a7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1.提供多项五点复合蛋白校准品等配套试剂及耗材，该校准品具有溯源性，可至I</w:t>
            </w:r>
            <w:r w:rsidRPr="00703F8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FCC </w:t>
            </w:r>
            <w:r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CRN470或</w:t>
            </w:r>
            <w:r w:rsidRPr="00703F8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ERM</w:t>
            </w:r>
            <w:r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DA-</w:t>
            </w:r>
            <w:r w:rsidRPr="00703F8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470</w:t>
            </w:r>
            <w:r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为佳</w:t>
            </w:r>
            <w:r w:rsidR="00641D73"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。</w:t>
            </w:r>
            <w:r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（试剂说明书标注）。</w:t>
            </w:r>
          </w:p>
          <w:p w:rsidR="00157372" w:rsidRPr="00703F8B" w:rsidRDefault="00157372" w:rsidP="00703F8B">
            <w:pPr>
              <w:pStyle w:val="a7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</w:t>
            </w:r>
            <w:r w:rsidRPr="00703F8B">
              <w:rPr>
                <w:rFonts w:asciiTheme="minorEastAsia" w:eastAsiaTheme="minorEastAsia" w:hAnsiTheme="minorEastAsia" w:hint="eastAsia"/>
                <w:sz w:val="18"/>
                <w:szCs w:val="18"/>
              </w:rPr>
              <w:t>视黄醇结合蛋白检测试剂</w:t>
            </w:r>
            <w:r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日间室内质控精密度小于10%，批内精密度小于10%；其他试剂要求日间室内质控精密度小于6%，批内精密度小于4%。（试剂说明书标注）。</w:t>
            </w:r>
          </w:p>
          <w:p w:rsidR="00157372" w:rsidRPr="00703F8B" w:rsidRDefault="00157372" w:rsidP="00703F8B">
            <w:pPr>
              <w:pStyle w:val="a7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3.试剂说明书上需标注抗原过剩点，避免日常检测中出现假性低值。</w:t>
            </w:r>
          </w:p>
          <w:p w:rsidR="00157372" w:rsidRPr="00703F8B" w:rsidRDefault="00157372" w:rsidP="00703F8B">
            <w:pPr>
              <w:pStyle w:val="a7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4.要求检测灵敏度高，分析检测极限需满足临床各年龄段儿童检测要求。</w:t>
            </w:r>
          </w:p>
          <w:p w:rsidR="00157372" w:rsidRPr="00703F8B" w:rsidRDefault="00157372" w:rsidP="00703F8B">
            <w:pPr>
              <w:pStyle w:val="a7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四.有效期和批号要求：</w:t>
            </w:r>
            <w:r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机上稳定时间不少于28天，到货试剂效期应大于6个月，年度试剂批号个数不大于2个。</w:t>
            </w:r>
          </w:p>
          <w:p w:rsidR="00157372" w:rsidRPr="00703F8B" w:rsidRDefault="00157372" w:rsidP="00703F8B">
            <w:pPr>
              <w:pStyle w:val="a7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703F8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五.租赁仪器检测要求：</w:t>
            </w:r>
          </w:p>
          <w:p w:rsidR="00157372" w:rsidRPr="00703F8B" w:rsidRDefault="00157372" w:rsidP="00703F8B">
            <w:pPr>
              <w:pStyle w:val="a7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 提供试剂检测配套的生化仪器、L</w:t>
            </w:r>
            <w:r w:rsidRPr="00703F8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IS</w:t>
            </w:r>
            <w:r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电脑及其它必要仪器的租赁服务（包括L</w:t>
            </w:r>
            <w:r w:rsidRPr="00703F8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IS</w:t>
            </w:r>
            <w:r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联机费用等），设备维修及时（≤2小时响应）。</w:t>
            </w:r>
          </w:p>
          <w:p w:rsidR="00157372" w:rsidRPr="00703F8B" w:rsidRDefault="00157372" w:rsidP="00703F8B">
            <w:pPr>
              <w:pStyle w:val="a7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2.仪器参数要求：</w:t>
            </w:r>
          </w:p>
          <w:p w:rsidR="00157372" w:rsidRPr="00703F8B" w:rsidRDefault="00806CAC" w:rsidP="00703F8B">
            <w:pPr>
              <w:pStyle w:val="a7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fldChar w:fldCharType="begin"/>
            </w:r>
            <w:r w:rsidR="00157372" w:rsidRPr="00703F8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instrText xml:space="preserve"> </w:instrText>
            </w:r>
            <w:r w:rsidR="00157372"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instrText>= 1 \* GB2</w:instrText>
            </w:r>
            <w:r w:rsidR="00157372" w:rsidRPr="00703F8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instrText xml:space="preserve"> </w:instrText>
            </w:r>
            <w:r w:rsidRPr="00703F8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fldChar w:fldCharType="separate"/>
            </w:r>
            <w:r w:rsidR="00157372"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⑴</w:t>
            </w:r>
            <w:r w:rsidRPr="00703F8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fldChar w:fldCharType="end"/>
            </w:r>
            <w:r w:rsidR="00157372"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.检测速度：≥800</w:t>
            </w:r>
            <w:r w:rsidR="00157372" w:rsidRPr="00703F8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T</w:t>
            </w:r>
            <w:r w:rsidR="00157372"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/h，出第一个结果的时间小于15分钟</w:t>
            </w:r>
          </w:p>
          <w:p w:rsidR="00157372" w:rsidRPr="00703F8B" w:rsidRDefault="00806CAC" w:rsidP="00703F8B">
            <w:pPr>
              <w:pStyle w:val="a7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fldChar w:fldCharType="begin"/>
            </w:r>
            <w:r w:rsidR="00157372" w:rsidRPr="00703F8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instrText xml:space="preserve"> </w:instrText>
            </w:r>
            <w:r w:rsidR="00157372"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instrText>= 2 \* GB2</w:instrText>
            </w:r>
            <w:r w:rsidR="00157372" w:rsidRPr="00703F8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instrText xml:space="preserve"> </w:instrText>
            </w:r>
            <w:r w:rsidRPr="00703F8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fldChar w:fldCharType="separate"/>
            </w:r>
            <w:r w:rsidR="00157372"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⑵</w:t>
            </w:r>
            <w:r w:rsidRPr="00703F8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fldChar w:fldCharType="end"/>
            </w:r>
            <w:r w:rsidR="00157372"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.试剂加入时间和项目反应时间可选。</w:t>
            </w:r>
          </w:p>
          <w:p w:rsidR="00157372" w:rsidRPr="00703F8B" w:rsidRDefault="00806CAC" w:rsidP="00703F8B">
            <w:pPr>
              <w:pStyle w:val="a7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fldChar w:fldCharType="begin"/>
            </w:r>
            <w:r w:rsidR="00157372" w:rsidRPr="00703F8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instrText xml:space="preserve"> </w:instrText>
            </w:r>
            <w:r w:rsidR="00157372"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instrText>= 3 \* GB2</w:instrText>
            </w:r>
            <w:r w:rsidR="00157372" w:rsidRPr="00703F8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instrText xml:space="preserve"> </w:instrText>
            </w:r>
            <w:r w:rsidRPr="00703F8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fldChar w:fldCharType="separate"/>
            </w:r>
            <w:r w:rsidR="00157372"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⑶</w:t>
            </w:r>
            <w:r w:rsidRPr="00703F8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fldChar w:fldCharType="end"/>
            </w:r>
            <w:r w:rsidR="00157372" w:rsidRPr="00703F8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.具有样本自动稀释功能，稀释比例可以在1/3-1/180之间任意设定。</w:t>
            </w:r>
          </w:p>
        </w:tc>
      </w:tr>
      <w:tr w:rsidR="00157372" w:rsidRPr="00703F8B" w:rsidTr="00703F8B">
        <w:trPr>
          <w:trHeight w:val="4243"/>
          <w:jc w:val="center"/>
        </w:trPr>
        <w:tc>
          <w:tcPr>
            <w:tcW w:w="580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SJ-202129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/>
                <w:sz w:val="18"/>
                <w:szCs w:val="18"/>
              </w:rPr>
              <w:t>肿瘤标志物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检测及</w:t>
            </w:r>
            <w:r w:rsidR="00A52C5F"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相关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设备租赁</w:t>
            </w:r>
          </w:p>
        </w:tc>
        <w:tc>
          <w:tcPr>
            <w:tcW w:w="945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1.甲胎蛋白测定（AFP）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2.癌胚抗原测定（CEA）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3.糖链抗原125测定（CA-125）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4. 糖链抗原199测定（CA-199）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5.神经元特异性烯醇化酶测定（NSE）</w:t>
            </w:r>
          </w:p>
          <w:p w:rsidR="00641D73" w:rsidRPr="00703F8B" w:rsidRDefault="00641D73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6.相关设备租赁</w:t>
            </w:r>
          </w:p>
        </w:tc>
        <w:tc>
          <w:tcPr>
            <w:tcW w:w="2875" w:type="pct"/>
            <w:vAlign w:val="center"/>
          </w:tcPr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一</w:t>
            </w:r>
            <w:r w:rsidR="00641D73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检测方法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化学发光免疫法。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二</w:t>
            </w:r>
            <w:r w:rsidR="00641D73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1.规格要求：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全液体型试剂，即开即用型，可提供两种及两种以上不同包装规格试剂，以满足科室运转需求。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2.本项目试剂盒需提供配套校准品、稀释液、缓冲液、清洗液、反应杯等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3.可检测样本类型有血清、血浆等。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4.样本用量10-200 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μL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(取决于检测项目)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三</w:t>
            </w:r>
            <w:r w:rsidR="00641D73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技术要求：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要求为同一品牌试剂，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采用抗原抗体反应。可运用一步法,二步法等测试方法及夹心法, 竞争法等测试原理。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2.试剂有效期≥6个月，试剂在机稳定性≥4周。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3.同一批次试剂定标间隔周期≥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4周，2点或6点定标。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4.总不精密度CV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10%。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5.AFP分析灵敏度（检测下限）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0.60 ng/ml,线性范围0.60-1210ng/ml。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6.CEA分析灵敏度（检测下限）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0.20 ng/ml，线性范围0.20-1000ng/ml。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7.CA-125分析灵敏度（检测下限）</w:t>
            </w:r>
            <w:r w:rsidRPr="00703F8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1.0 U/mL，线性范围1-1000U/ml。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8.CA-199分析灵敏度（检测下限）</w:t>
            </w:r>
            <w:r w:rsidRPr="00703F8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2.0 U/mL，线性范围2-1000U/ml。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9.NSE分析灵敏度（检测下限）</w:t>
            </w:r>
            <w:r w:rsidRPr="00703F8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0.05ng/ml，线性范围0.05-370ng/ml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四</w:t>
            </w:r>
            <w:r w:rsidR="00641D73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服务要求：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具有完善的销售供应和售后服务的保障体系，定期提供操作培训及技术支持。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五</w:t>
            </w:r>
            <w:r w:rsidR="00641D73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租赁仪器要求：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1.提供全自动化学发光仪器、L</w:t>
            </w:r>
            <w:r w:rsidRPr="00703F8B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IS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电脑等其它必要仪器的租赁服务（包括L</w:t>
            </w:r>
            <w:r w:rsidRPr="00703F8B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IS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联机费用等）。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2.提供的全自动化学发光仪器要求：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（1）系统要求：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lastRenderedPageBreak/>
              <w:t>a.投标产品是该品牌最新型号仪器；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b.系统可配置自动去盖模块，减少气溶胶风险；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c.全自动化学发光仪器需轨道化、模块化；分析仪可在现有基础上拓展分析模块，满足未来样本增长需求。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（2）进样要求：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a.轨道进样系统样本位≥150管；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b.具有支持多种规格的样本管可以同时上样，方便用户，节省医院耗材使用成本；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c.具备急诊样本优先功能。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（3）分析要求：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a.单模块检测速度≥2</w:t>
            </w:r>
            <w:r w:rsidRPr="00703F8B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00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测试</w:t>
            </w:r>
            <w:r w:rsidRPr="00703F8B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/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小时；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b.具有样本液面检测、凝块检测、气泡检测以及样本量不足检测功能；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c.单模块试剂位≥42个；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d.试剂仓温度 2-12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℃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，每天无需将机载试剂取出至冰箱储存；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e.仪器具有设置定时自动开关机功能；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f.具有试剂自动混匀功能，保持颗粒悬浮；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g.具有在不停机状况下装卸载检测试剂盒、辅助试剂和耗材功能；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h.具有自动质控、自动校准、自动日保养等功能；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i.具有后处理标本储存器。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（4）通讯功能：内置条形码阅读器，符合ASTM通讯协议，能实现双向通讯。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（5）可具有远程诊断预警系统，售后可实行24小时实时监测检测仪器的各项运行数据，保障检测仪器稳定运行。</w:t>
            </w:r>
          </w:p>
        </w:tc>
      </w:tr>
      <w:tr w:rsidR="00157372" w:rsidRPr="00703F8B" w:rsidTr="00703F8B">
        <w:trPr>
          <w:trHeight w:val="1444"/>
          <w:jc w:val="center"/>
        </w:trPr>
        <w:tc>
          <w:tcPr>
            <w:tcW w:w="580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lastRenderedPageBreak/>
              <w:t>SJ-202130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/>
                <w:sz w:val="18"/>
                <w:szCs w:val="18"/>
              </w:rPr>
              <w:t>乙型肝炎定量检测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及</w:t>
            </w:r>
            <w:r w:rsidR="00641D73"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相关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设备租赁</w:t>
            </w:r>
          </w:p>
        </w:tc>
        <w:tc>
          <w:tcPr>
            <w:tcW w:w="945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1.乙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型肝炎病毒表面抗原测定（HBsAg）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2.乙型肝炎病毒表面抗体测定（HBsAb）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3.乙型肝炎病毒e抗原测定（HBeAg）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4.乙型肝炎病毒e抗体测定（HBeAb）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5.乙型肝炎病毒核心抗体测定（HBcAb）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6.乙型肝炎病毒核心抗体IgM测定（HBcAb-IgM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641D73" w:rsidRPr="00703F8B" w:rsidRDefault="00641D73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7. 相关设备租赁</w:t>
            </w:r>
          </w:p>
        </w:tc>
        <w:tc>
          <w:tcPr>
            <w:tcW w:w="2875" w:type="pct"/>
            <w:vAlign w:val="center"/>
          </w:tcPr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一</w:t>
            </w:r>
            <w:r w:rsidR="00641D73"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检测方法：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化学发光免疫法。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二</w:t>
            </w:r>
            <w:r w:rsidR="00641D73"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检测要求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1.规格要求：全液体型试剂，即开即用型，可提供两种及两种以上不同包装规格试剂，以满足科室运转需求。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2.本项目试剂盒需提供配套校准品、稀释液、缓冲液、清洗液、反应杯等。</w:t>
            </w:r>
          </w:p>
          <w:p w:rsidR="00703F8B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3.可检测样本类型有血清、血浆等。</w:t>
            </w:r>
          </w:p>
          <w:p w:rsidR="00703F8B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4.样本用量10-200 μL(取决于检测项目) 。</w:t>
            </w:r>
          </w:p>
          <w:p w:rsidR="00157372" w:rsidRPr="00703F8B" w:rsidRDefault="00703F8B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5.</w:t>
            </w:r>
            <w:r w:rsidR="00157372" w:rsidRPr="00703F8B">
              <w:rPr>
                <w:rFonts w:asciiTheme="minorEastAsia" w:hAnsiTheme="minorEastAsia" w:cs="Times New Roman"/>
                <w:sz w:val="18"/>
                <w:szCs w:val="18"/>
              </w:rPr>
              <w:t>检测结果：HBsAb定量结果，其他指标定量或相对定量（COI）结果。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三</w:t>
            </w:r>
            <w:r w:rsidR="00703F8B"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技术要求：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1.要求为同一品牌试剂，采用抗原抗体反应。可运用一步法,二步法等测试方法及夹心法, 竞争法等测试原理。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2.试剂有效期≥6个月，试剂在机稳定性≥4周。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3.同一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批次试剂定标间隔周期≥4周，2点或6点定标。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4.总不精密度CV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≤10 %。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. HBsAg分析灵敏度100%。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6. HBsAb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分析灵敏度（检测下限）≤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2.0 IU/L，线性范围2.0-1000IU/L。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7. HBeAg分析灵敏度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 xml:space="preserve">≥ 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99.5%。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8. HBeAb分析灵敏度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 xml:space="preserve">≥ 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99.5%。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9. HBcAb分析灵敏度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≥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 xml:space="preserve"> 99.5%。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10. HBcAb-IgM分析灵敏度100%。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四</w:t>
            </w:r>
            <w:r w:rsidR="00703F8B"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服务要求：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具有完善的销售供应和售后服务的保障体系，定期提供操作培训及技术支持。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五</w:t>
            </w:r>
            <w:r w:rsidR="00703F8B"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租赁仪器要求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（同</w:t>
            </w:r>
            <w:r w:rsidR="00A52C5F" w:rsidRPr="00703F8B">
              <w:rPr>
                <w:rFonts w:asciiTheme="minorEastAsia" w:hAnsiTheme="minorEastAsia" w:hint="eastAsia"/>
                <w:sz w:val="18"/>
                <w:szCs w:val="18"/>
              </w:rPr>
              <w:t>项目</w:t>
            </w:r>
            <w:r w:rsidR="00A52C5F"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SJ-202129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57372" w:rsidRPr="00703F8B" w:rsidTr="00703F8B">
        <w:trPr>
          <w:trHeight w:val="452"/>
          <w:jc w:val="center"/>
        </w:trPr>
        <w:tc>
          <w:tcPr>
            <w:tcW w:w="580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lastRenderedPageBreak/>
              <w:t>SJ-20213</w:t>
            </w:r>
            <w:r w:rsidR="0063334D"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/>
                <w:sz w:val="18"/>
                <w:szCs w:val="18"/>
              </w:rPr>
              <w:t>甲状腺功能检测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及</w:t>
            </w:r>
            <w:r w:rsidR="00641D73"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相关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设备租赁</w:t>
            </w:r>
          </w:p>
        </w:tc>
        <w:tc>
          <w:tcPr>
            <w:tcW w:w="945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1.总三碘甲状腺原氨酸测定（T3）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2.游离三碘甲状腺原氨酸测定（FT3）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3.总甲状腺素测定（T4）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4.游离甲状腺素测定（FT4）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5.促甲状腺激素测定（TSH）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6.甲状腺过氧化物酶抗体测定（Anti-TPO）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7.甲状腺球蛋白抗体测定（Anti-Tg）</w:t>
            </w:r>
          </w:p>
          <w:p w:rsidR="00641D73" w:rsidRPr="00703F8B" w:rsidRDefault="00641D73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 w:hint="eastAsia"/>
                <w:sz w:val="18"/>
                <w:szCs w:val="18"/>
              </w:rPr>
              <w:t>8.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相关设备租赁</w:t>
            </w:r>
          </w:p>
        </w:tc>
        <w:tc>
          <w:tcPr>
            <w:tcW w:w="2875" w:type="pct"/>
            <w:vAlign w:val="center"/>
          </w:tcPr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一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检测方法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化学发光免疫法。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二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1.规格要求：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全液体型试剂，即开即用型，可提供两种及两种以上不同包装规格试剂，以满足科室运转需求。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2.本项目试剂盒需提供配套校准品、稀释液、缓冲液、清洗液、反应杯等。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3.可检测样本类型有血清、血浆等。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4.样本用量10-150 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μL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(取决于检测项目)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三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技术要求：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要求为同一品牌试剂，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采用抗原抗体反应。可运用一步法,二步法等测试方法及夹心法, 竞争法等测试原理。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2.试剂有效期≥6个月，试剂在机稳定性≥4周。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3.同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一批次试剂定标间隔周期≥4周，2点或6点定标。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4.总不精密度CV</w:t>
            </w:r>
            <w:r w:rsidRPr="00703F8B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10 %。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5. T3分析灵敏度（检测下限）</w:t>
            </w:r>
            <w:r w:rsidRPr="00703F8B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0.25 ng/mL,线性范围0.4-6ng/ml。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6. FT3分析灵敏度（检测下限）</w:t>
            </w:r>
            <w:r w:rsidRPr="00703F8B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≤1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.0 pg/ml，线性范围1.5-20pg/ml。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7.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 xml:space="preserve"> T4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分析灵敏度（检测下限）</w:t>
            </w:r>
            <w:r w:rsidRPr="00703F8B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1.0 μg/dL，线性范围1.0 - 24.0 μg/dL。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8.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FT4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分析灵敏度（检测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下限）</w:t>
            </w:r>
            <w:r w:rsidRPr="00703F8B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0.4 ng/ dL，线性范围0.4 - 6.0 ng/ dL。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9.TSH分析灵敏度（检测下限）</w:t>
            </w:r>
            <w:r w:rsidRPr="00703F8B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0.0025 μIU/mL，线性范围0.0038 - 100μIU/mL。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10. Anti-TPO线性范围3.0-1000.0 IU/mL。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11. Anti-Tg线性范围3.0-1000.0 IU/mL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703F8B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四.</w:t>
            </w:r>
            <w:r w:rsidR="00157372"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服务要求：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具有完善的销售供应和售后服务的保障体系，定期提供操作培训及技术支持。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五</w:t>
            </w:r>
            <w:r w:rsidR="00703F8B"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租赁仪器要求</w:t>
            </w:r>
            <w:r w:rsidR="00A52C5F" w:rsidRPr="00703F8B">
              <w:rPr>
                <w:rFonts w:asciiTheme="minorEastAsia" w:hAnsiTheme="minorEastAsia" w:hint="eastAsia"/>
                <w:sz w:val="18"/>
                <w:szCs w:val="18"/>
              </w:rPr>
              <w:t>（同项目</w:t>
            </w:r>
            <w:r w:rsidR="00A52C5F"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SJ-202129</w:t>
            </w:r>
            <w:r w:rsidR="00A52C5F" w:rsidRPr="00703F8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57372" w:rsidRPr="00703F8B" w:rsidTr="00703F8B">
        <w:trPr>
          <w:trHeight w:val="310"/>
          <w:jc w:val="center"/>
        </w:trPr>
        <w:tc>
          <w:tcPr>
            <w:tcW w:w="580" w:type="pct"/>
            <w:vAlign w:val="center"/>
          </w:tcPr>
          <w:p w:rsidR="0063334D" w:rsidRPr="00703F8B" w:rsidRDefault="0063334D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SJ-202132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/>
                <w:sz w:val="18"/>
                <w:szCs w:val="18"/>
              </w:rPr>
              <w:t>心肌标志物检测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及</w:t>
            </w:r>
            <w:r w:rsidR="00641D73"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相关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设备租赁</w:t>
            </w:r>
          </w:p>
        </w:tc>
        <w:tc>
          <w:tcPr>
            <w:tcW w:w="945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肌酸激酶同工酶测定（CK-MB质量）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2.高敏肌钙蛋白-I测定（CTnI）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3.B-型尿钠肽测定（BNP）</w:t>
            </w:r>
          </w:p>
          <w:p w:rsidR="00641D73" w:rsidRPr="00703F8B" w:rsidRDefault="00641D73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4.相关设备租赁</w:t>
            </w:r>
          </w:p>
        </w:tc>
        <w:tc>
          <w:tcPr>
            <w:tcW w:w="2875" w:type="pct"/>
            <w:vAlign w:val="center"/>
          </w:tcPr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一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检测方法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化学发光免疫法。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二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1.规格要求：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全液体型试剂，即开即用型，可提供两种及两种以上不同包装规格试剂，以满足科室运转需求。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2.本项目试剂盒需提供配套校准品、稀释液、缓冲液、清洗液、反应杯等。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3.可检测样本类型有血清、血浆等。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4.样本用量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10-150 μL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(取决于检测项目)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三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技术要求：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要求为同一品牌试剂，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采用抗原抗体反应。可运用一步法,二步法等测试方法及夹心法, 竞争法等测试原理。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2.试剂有效期≥6个月，试剂在机稳定性≥4周。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3.同一批次试剂定标间隔周期≥4周，2点或6点定标。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4.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总不精密度CV</w:t>
            </w:r>
            <w:r w:rsidRPr="00703F8B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10 %。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5.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 xml:space="preserve"> CK-MB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分析灵敏度（检测下限）</w:t>
            </w:r>
            <w:r w:rsidRPr="00703F8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0.1 ng/mL,线性范围0.1-300ng/ml。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6.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CTnI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分析灵敏度（检测下限）</w:t>
            </w:r>
            <w:r w:rsidRPr="00703F8B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0.01 ng/mL,线性范围0.01-50ng/ml。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7.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 xml:space="preserve"> BNP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分析灵敏度（检测下限）</w:t>
            </w:r>
            <w:r w:rsidRPr="00703F8B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10 pg/mL,线性范围10 - 5000 pg/ml。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四</w:t>
            </w:r>
            <w:r w:rsidR="00703F8B"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服务要求：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具有完善的销售供应和售后服务的保障体系，定期提供操作培训及技术支持。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五</w:t>
            </w:r>
            <w:r w:rsidR="00703F8B"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租赁仪器要求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（同项目</w:t>
            </w:r>
            <w:r w:rsidR="00641D73"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SJ-202129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57372" w:rsidRPr="00703F8B" w:rsidTr="00703F8B">
        <w:trPr>
          <w:trHeight w:val="4243"/>
          <w:jc w:val="center"/>
        </w:trPr>
        <w:tc>
          <w:tcPr>
            <w:tcW w:w="580" w:type="pct"/>
            <w:vAlign w:val="center"/>
          </w:tcPr>
          <w:p w:rsidR="00157372" w:rsidRPr="00703F8B" w:rsidRDefault="0063334D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lastRenderedPageBreak/>
              <w:t>SJ-202133</w:t>
            </w:r>
          </w:p>
        </w:tc>
        <w:tc>
          <w:tcPr>
            <w:tcW w:w="600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/>
                <w:sz w:val="18"/>
                <w:szCs w:val="18"/>
              </w:rPr>
              <w:t>内分泌代谢检测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及</w:t>
            </w:r>
            <w:r w:rsidR="00641D73"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相关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设备租赁</w:t>
            </w:r>
          </w:p>
        </w:tc>
        <w:tc>
          <w:tcPr>
            <w:tcW w:w="945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.胰岛素测定（Insulin）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2.C肽测定（C-Peptide）</w:t>
            </w:r>
          </w:p>
          <w:p w:rsidR="00157372" w:rsidRPr="00703F8B" w:rsidRDefault="00641D73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3.相关设备租赁</w:t>
            </w:r>
          </w:p>
        </w:tc>
        <w:tc>
          <w:tcPr>
            <w:tcW w:w="2875" w:type="pct"/>
            <w:vAlign w:val="center"/>
          </w:tcPr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一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检测方法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化学发光免疫法。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二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1.规格要求：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全液体型试剂，即开即用型，可提供两种及两种以上不同包装规格试剂，以满足科室运转需求。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2.本项目试剂盒需提供配套校准品、稀释液、缓冲液、清洗液、反应杯等。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3.可检测样本类型有血清、血浆等。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4.样本用量10-150 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μL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(取决于检测项目)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三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技术要求：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要求为同一品牌试剂，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采用抗原抗体反应。可运用一步法,二步法等测试方法及夹心法, 竞争法等测试原理。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2.试剂有效期≥6个月，试剂在机稳定性≥4周。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3.同一批次试剂定标间隔周期≥4周，2点或6点定标。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4.总不精密度CV≤10 %。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5.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胰岛素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1.0μIU/mL,线性范围1.0-300μIU/mL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 xml:space="preserve"> C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肽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0.01 ng/mL,线性范围0.01 - 30.00 ng/mL。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四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服务要求：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具有完善的销售供应和售后服务的保障体系，定期提供操作培训及技术支持。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五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租赁仪器要求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（同项目</w:t>
            </w:r>
            <w:r w:rsidR="00641D73"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SJ-202129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57372" w:rsidRPr="00703F8B" w:rsidTr="00703F8B">
        <w:trPr>
          <w:trHeight w:val="4243"/>
          <w:jc w:val="center"/>
        </w:trPr>
        <w:tc>
          <w:tcPr>
            <w:tcW w:w="580" w:type="pct"/>
            <w:vAlign w:val="center"/>
          </w:tcPr>
          <w:p w:rsidR="00157372" w:rsidRPr="00703F8B" w:rsidRDefault="0063334D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SJ-202134</w:t>
            </w:r>
          </w:p>
        </w:tc>
        <w:tc>
          <w:tcPr>
            <w:tcW w:w="600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/>
                <w:sz w:val="18"/>
                <w:szCs w:val="18"/>
              </w:rPr>
              <w:t>性激素功能检测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及</w:t>
            </w:r>
            <w:r w:rsidR="00641D73"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相关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设备租赁</w:t>
            </w:r>
          </w:p>
        </w:tc>
        <w:tc>
          <w:tcPr>
            <w:tcW w:w="945" w:type="pct"/>
            <w:vAlign w:val="center"/>
          </w:tcPr>
          <w:p w:rsidR="00157372" w:rsidRPr="00703F8B" w:rsidRDefault="00157372" w:rsidP="00703F8B">
            <w:pPr>
              <w:numPr>
                <w:ilvl w:val="0"/>
                <w:numId w:val="8"/>
              </w:num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雌二醇测定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2.孕酮测定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3.总睾酮测定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4.泌乳素测定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5.促黄体生成素测定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6.促卵泡生成激素测定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7.人绒毛膜促性腺激素测定</w:t>
            </w:r>
          </w:p>
          <w:p w:rsidR="00641D73" w:rsidRPr="00703F8B" w:rsidRDefault="00641D73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8.相关设备租赁</w:t>
            </w:r>
          </w:p>
        </w:tc>
        <w:tc>
          <w:tcPr>
            <w:tcW w:w="2875" w:type="pct"/>
            <w:vAlign w:val="center"/>
          </w:tcPr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一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检测方法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化学发光免疫法。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二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1.规格要求：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全液体型试剂，即开即用型，可提供两种及两种以上不同包装规格试剂，以满足科室运转需求。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2.本项目试剂盒需提供配套校准品、稀释液、缓冲液、清洗液、反应杯等。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3.可检测样本类型有血清、血浆等。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4.样本用量10-150 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μL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(取决于检测项目)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5.单个测试的检测时间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≤30min。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三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技术要求：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要求为同一品牌试剂，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采用抗原抗体反应。可运用一步法,二步法等测试方法及夹心法, 竞争法等测试原理。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2.试剂有效期≥6个月，试剂在机稳定性≥4周。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3.同一批次试剂定标间隔周期≥4周，2点或6点定标。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4.总不精密度CV≤10%。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5.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雌二醇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分析灵敏度（检测下限）≤36.7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pmol/L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6.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孕酮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0.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318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nmol/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7.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总睾酮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分析灵敏度（检测下限）≤0.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27nmol/L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8.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泌乳素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12.8mIU/L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9.促黄体生成素分析灵敏度（检测下限）≤0.5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mIU/mL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10.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促卵泡生成激素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分析灵敏度（检测下限）≤0.05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mIU/mL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11.人绒毛膜促性腺激素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≤1.2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mIU/mL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四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服务要求：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具有完善的销售供应和售后服务的保障体系，定期提供操作培训及技术支持。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五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租赁仪器要求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（同项目</w:t>
            </w:r>
            <w:r w:rsidR="00641D73"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SJ-202129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57372" w:rsidRPr="00703F8B" w:rsidTr="00703F8B">
        <w:trPr>
          <w:trHeight w:val="4243"/>
          <w:jc w:val="center"/>
        </w:trPr>
        <w:tc>
          <w:tcPr>
            <w:tcW w:w="580" w:type="pct"/>
            <w:vAlign w:val="center"/>
          </w:tcPr>
          <w:p w:rsidR="00157372" w:rsidRPr="00703F8B" w:rsidRDefault="0063334D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lastRenderedPageBreak/>
              <w:t>SJ-202135</w:t>
            </w:r>
          </w:p>
        </w:tc>
        <w:tc>
          <w:tcPr>
            <w:tcW w:w="600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/>
                <w:sz w:val="18"/>
                <w:szCs w:val="18"/>
              </w:rPr>
              <w:t>激素类检测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及</w:t>
            </w:r>
            <w:r w:rsidR="00641D73"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相关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设备租赁</w:t>
            </w:r>
          </w:p>
        </w:tc>
        <w:tc>
          <w:tcPr>
            <w:tcW w:w="945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1.性激素结合蛋白测定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2.硫酸去氢表雄酮测定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3.促肾上腺皮质激素测定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4.皮质醇测定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5.胰岛素样生长因子-Ⅰ测定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6.胰岛素样生长因子结合蛋白-3测定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7.生长激素测定</w:t>
            </w:r>
          </w:p>
          <w:p w:rsidR="00641D73" w:rsidRPr="00703F8B" w:rsidRDefault="00641D73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8.相关设备租赁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75" w:type="pct"/>
            <w:vAlign w:val="center"/>
          </w:tcPr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一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检测方法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化学发光免疫法。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二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1.规格要求：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全液体型试剂，即开即用型，可提供两种及两种以上不同包装规格试剂，以满足科室运转需求。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2.本项目试剂盒需提供配套校准品、稀释液、缓冲液、清洗液、反应杯等。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3.可检测样本类型有血清、血浆等。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4.样本用量10-150 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μL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(取决于检测项目)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5.单个测试的检测时间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≤20min。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三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技术要求：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要求为同一品牌试剂，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采用抗原抗体反应。可运用一步法,二步法等测试方法及夹心法, 竞争法等测试原理。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2.试剂有效期≥6个月，试剂在机稳定性≥4周。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3.同一批次试剂定标间隔周期≥4周，2点或6点定标。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4.总不精密度CV≤8 %。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5.性激素结合蛋白分析灵敏度（检测下限）≤0.8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nmol/L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6.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硫酸去氢表雄酮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0.05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μmol/L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7.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促肾上腺皮质激素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分析灵敏度（检测下限）≤1.5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pg/mL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8.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皮质醇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分析灵敏度（检测下限）≤0.1µg/dL。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9.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胰岛素样生长因子-Ⅰ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分析灵敏度（检测下限）≤7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ng/ml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10.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胰岛素样生长因子结合蛋白-3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0.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07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μg/mL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11. 生长激素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分析灵敏度（检测下限）≤0.03ng/mL。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四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服务要求：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具有完善的销售供应和售后服务的保障体系，定期提供操作培训及技术支持。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五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租赁仪器要求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（同项目</w:t>
            </w:r>
            <w:r w:rsidR="00641D73"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SJ-202129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57372" w:rsidRPr="00703F8B" w:rsidTr="00703F8B">
        <w:trPr>
          <w:trHeight w:val="4243"/>
          <w:jc w:val="center"/>
        </w:trPr>
        <w:tc>
          <w:tcPr>
            <w:tcW w:w="580" w:type="pct"/>
            <w:vAlign w:val="center"/>
          </w:tcPr>
          <w:p w:rsidR="00157372" w:rsidRPr="00703F8B" w:rsidRDefault="0063334D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SJ-202136</w:t>
            </w:r>
          </w:p>
        </w:tc>
        <w:tc>
          <w:tcPr>
            <w:tcW w:w="600" w:type="pct"/>
            <w:vAlign w:val="center"/>
          </w:tcPr>
          <w:p w:rsidR="00157372" w:rsidRPr="00703F8B" w:rsidRDefault="0063334D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贫血指标、肾功能指标检测及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相关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设备租赁</w:t>
            </w:r>
          </w:p>
        </w:tc>
        <w:tc>
          <w:tcPr>
            <w:tcW w:w="945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.叶酸测定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 w:hint="eastAsia"/>
                <w:sz w:val="18"/>
                <w:szCs w:val="18"/>
              </w:rPr>
              <w:t>2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.维生素B1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2测定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3.促红细胞生成激素测定（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EPO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4.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β2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微球蛋白测定</w:t>
            </w:r>
          </w:p>
          <w:p w:rsidR="00641D73" w:rsidRPr="00703F8B" w:rsidRDefault="00641D73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5. 相关设备租赁</w:t>
            </w:r>
          </w:p>
        </w:tc>
        <w:tc>
          <w:tcPr>
            <w:tcW w:w="2875" w:type="pct"/>
            <w:vAlign w:val="center"/>
          </w:tcPr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一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检测方法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化学发光免疫法。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二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1.规格要求：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全液体型试剂，即开即用型，可提供两种及两种以上不同包装规格试剂，以满足科室运转需求。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2.本项目试剂盒需提供配套校准品、稀释液、缓冲液、清洗液、反应杯等。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3.可检测样本类型有血清、血浆、尿液等。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三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技术要求：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要求为同一品牌试剂，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采用抗原抗体反应。可运用一步法,二步法等测试方法及夹心法, 竞争法等测试原理。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2.试剂有效期≥6个月，试剂在机稳定性≥4周。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3.同一批次试剂定标间隔周期≥4周。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4.总不精密度CV≤10%。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四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服务要求：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具有完善的销售供应和售后服务的保障体系，定期提供操作培训及技术支持。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五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租赁仪器要求：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1.提供全自动化学发光仪器、L</w:t>
            </w:r>
            <w:r w:rsidRPr="00703F8B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IS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电脑等其它必要仪器的租赁服务（包括L</w:t>
            </w:r>
            <w:r w:rsidRPr="00703F8B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IS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联机费用等）。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2.具备急诊样本优先功能。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3.单模块检测速度≥2</w:t>
            </w:r>
            <w:r w:rsidRPr="00703F8B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00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测试</w:t>
            </w:r>
            <w:r w:rsidRPr="00703F8B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/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小时。</w:t>
            </w:r>
          </w:p>
        </w:tc>
      </w:tr>
      <w:tr w:rsidR="00A52C5F" w:rsidRPr="00703F8B" w:rsidTr="00703F8B">
        <w:trPr>
          <w:trHeight w:val="4243"/>
          <w:jc w:val="center"/>
        </w:trPr>
        <w:tc>
          <w:tcPr>
            <w:tcW w:w="580" w:type="pct"/>
            <w:vAlign w:val="center"/>
          </w:tcPr>
          <w:p w:rsidR="00A52C5F" w:rsidRPr="00703F8B" w:rsidRDefault="00641D73" w:rsidP="00703F8B">
            <w:pPr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lastRenderedPageBreak/>
              <w:t>SJ-202137</w:t>
            </w:r>
          </w:p>
        </w:tc>
        <w:tc>
          <w:tcPr>
            <w:tcW w:w="600" w:type="pct"/>
            <w:vAlign w:val="center"/>
          </w:tcPr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食物过敏原特异性抗体检测及相关设备租赁</w:t>
            </w:r>
          </w:p>
        </w:tc>
        <w:tc>
          <w:tcPr>
            <w:tcW w:w="945" w:type="pct"/>
            <w:vAlign w:val="center"/>
          </w:tcPr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1.食物过敏原特异性IgG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4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抗体蛋奶组分检测</w:t>
            </w:r>
          </w:p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2.食物过敏原特异性IgG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4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抗体检测</w:t>
            </w:r>
          </w:p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3.食物过敏原特异性IgE抗体检测</w:t>
            </w:r>
          </w:p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4. 全自动免疫印迹仪等相关设备租赁</w:t>
            </w:r>
          </w:p>
        </w:tc>
        <w:tc>
          <w:tcPr>
            <w:tcW w:w="2875" w:type="pct"/>
            <w:vAlign w:val="center"/>
          </w:tcPr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>一．适用范围：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检测常见食物过敏原的特异性（IgG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4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、IgE）抗体，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帮助确定致病过敏原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>二．检测方法：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蛋白芯片法或免疫印迹法。</w:t>
            </w:r>
          </w:p>
          <w:p w:rsidR="00A52C5F" w:rsidRPr="004E76AF" w:rsidRDefault="004E76AF" w:rsidP="00703F8B">
            <w:pPr>
              <w:pStyle w:val="a6"/>
              <w:numPr>
                <w:ilvl w:val="0"/>
                <w:numId w:val="9"/>
              </w:numPr>
              <w:ind w:left="0" w:firstLineChars="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三. </w:t>
            </w:r>
            <w:r w:rsidR="00A52C5F"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>检测要求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：</w:t>
            </w:r>
          </w:p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1. IgG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4蛋奶成分组合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检测过敏原包括鸡蛋、鸡蛋白、鸡蛋黄、卵类粘蛋白、牛奶、水牛牛奶、脱脂奶粉、煮过的牛奶、水解奶粉、α-乳清蛋白、β-乳球蛋白、酪蛋白、切达干酪、白软干酪、酪乳、酸奶、羊奶等。</w:t>
            </w:r>
          </w:p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2. IgG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4食物组合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检测过敏原包括牛奶、鳕鱼、小麦、大豆、猪肉、螃蟹、玉米、花生、榛子、桃、牛肉、虾、鸡蛋、鸡肉、大麦、蘑菇、西红柿、马铃薯、腰果、菠萝等。</w:t>
            </w:r>
          </w:p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3. IgE食物检测过敏原包括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鸡蛋白，牛奶，牛肉，羊肉，虾，蟹，鳕鱼，腰果，芒果，菠萝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等。</w:t>
            </w:r>
          </w:p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4.IgG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4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检出限不高于250.0U/mL；Ig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E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检出限不高于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 xml:space="preserve">0.35 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IU/mL。</w:t>
            </w:r>
          </w:p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5.与</w:t>
            </w:r>
            <w:r w:rsidR="000D79A7">
              <w:rPr>
                <w:rFonts w:asciiTheme="minorEastAsia" w:hAnsiTheme="minorEastAsia" w:hint="eastAsia"/>
                <w:sz w:val="18"/>
                <w:szCs w:val="18"/>
              </w:rPr>
              <w:t>其他类型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人Ig无交叉反应。</w:t>
            </w:r>
          </w:p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>四.租赁</w:t>
            </w:r>
            <w:r w:rsidR="004E76AF"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>仪器要求</w:t>
            </w:r>
            <w:r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>（两院区）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A52C5F" w:rsidRPr="00703F8B" w:rsidRDefault="00A52C5F" w:rsidP="00703F8B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提供配套全自动免疫印迹仪等相关设备租赁，要求免疫印迹仪可同时检测食物特异性IgG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4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及IgE抗体，</w:t>
            </w:r>
            <w:r w:rsidRPr="000D79A7">
              <w:rPr>
                <w:rFonts w:asciiTheme="minorEastAsia" w:hAnsiTheme="minorEastAsia" w:hint="eastAsia"/>
                <w:sz w:val="18"/>
                <w:szCs w:val="18"/>
              </w:rPr>
              <w:t>检测通量</w:t>
            </w:r>
            <w:r w:rsidR="000D79A7" w:rsidRPr="000D79A7">
              <w:rPr>
                <w:rFonts w:asciiTheme="minorEastAsia" w:hAnsiTheme="minorEastAsia" w:cs="Times New Roman"/>
                <w:szCs w:val="21"/>
              </w:rPr>
              <w:t>≥</w:t>
            </w:r>
            <w:r w:rsidRPr="000D79A7">
              <w:rPr>
                <w:rFonts w:asciiTheme="minorEastAsia" w:hAnsiTheme="minorEastAsia"/>
                <w:sz w:val="18"/>
                <w:szCs w:val="18"/>
              </w:rPr>
              <w:t>40</w:t>
            </w:r>
            <w:r w:rsidR="000D79A7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="000D79A7" w:rsidRPr="00703F8B">
              <w:rPr>
                <w:rFonts w:asciiTheme="minorEastAsia" w:hAnsiTheme="minorEastAsia" w:hint="eastAsia"/>
                <w:sz w:val="18"/>
                <w:szCs w:val="18"/>
              </w:rPr>
              <w:t>检测时间小于2</w:t>
            </w:r>
            <w:r w:rsidR="000D79A7" w:rsidRPr="00703F8B">
              <w:rPr>
                <w:rFonts w:asciiTheme="minorEastAsia" w:hAnsiTheme="minorEastAsia"/>
                <w:sz w:val="18"/>
                <w:szCs w:val="18"/>
              </w:rPr>
              <w:t>.5</w:t>
            </w:r>
            <w:r w:rsidR="000D79A7" w:rsidRPr="00703F8B">
              <w:rPr>
                <w:rFonts w:asciiTheme="minorEastAsia" w:hAnsiTheme="minorEastAsia" w:hint="eastAsia"/>
                <w:sz w:val="18"/>
                <w:szCs w:val="18"/>
              </w:rPr>
              <w:t>小时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A52C5F" w:rsidRPr="004E76AF" w:rsidRDefault="00A52C5F" w:rsidP="00703F8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>五.售后服务要求：</w:t>
            </w:r>
          </w:p>
          <w:p w:rsidR="00A52C5F" w:rsidRPr="00703F8B" w:rsidRDefault="00A52C5F" w:rsidP="00703F8B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具有完善的销售供应和售后服务的保障体系，定期提供操作培训、配套设备、软件的所有维修、维护等。</w:t>
            </w:r>
          </w:p>
        </w:tc>
      </w:tr>
      <w:tr w:rsidR="00CA4E55" w:rsidRPr="00703F8B" w:rsidTr="00703F8B">
        <w:trPr>
          <w:trHeight w:val="4243"/>
          <w:jc w:val="center"/>
        </w:trPr>
        <w:tc>
          <w:tcPr>
            <w:tcW w:w="580" w:type="pct"/>
            <w:vAlign w:val="center"/>
          </w:tcPr>
          <w:p w:rsidR="00CA4E55" w:rsidRPr="0041743C" w:rsidRDefault="00CA4E55" w:rsidP="00F64607">
            <w:pPr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SJ-202138</w:t>
            </w:r>
          </w:p>
        </w:tc>
        <w:tc>
          <w:tcPr>
            <w:tcW w:w="600" w:type="pct"/>
            <w:vAlign w:val="center"/>
          </w:tcPr>
          <w:p w:rsidR="00CA4E55" w:rsidRPr="0041743C" w:rsidRDefault="00CA4E55" w:rsidP="00F6460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急诊生化试剂及相关设备租赁</w:t>
            </w:r>
          </w:p>
        </w:tc>
        <w:tc>
          <w:tcPr>
            <w:tcW w:w="945" w:type="pct"/>
            <w:vAlign w:val="center"/>
          </w:tcPr>
          <w:p w:rsidR="00CA4E55" w:rsidRPr="0041743C" w:rsidRDefault="00CA4E55" w:rsidP="00F6460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1.急诊生化试剂：</w:t>
            </w:r>
          </w:p>
          <w:p w:rsidR="00CA4E55" w:rsidRPr="0041743C" w:rsidRDefault="00CA4E55" w:rsidP="00F6460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血氨测定、淀粉酶测定、肌酸激酶同工酶MB测定、丙氨酸氨基转移酶测定、尿素氮测定、肌酐测定</w:t>
            </w:r>
          </w:p>
          <w:p w:rsidR="00CA4E55" w:rsidRPr="0041743C" w:rsidRDefault="00CA4E55" w:rsidP="00F6460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2.配套仪器租赁</w:t>
            </w:r>
          </w:p>
        </w:tc>
        <w:tc>
          <w:tcPr>
            <w:tcW w:w="2875" w:type="pct"/>
            <w:vAlign w:val="center"/>
          </w:tcPr>
          <w:p w:rsidR="00CA4E55" w:rsidRPr="0041743C" w:rsidRDefault="00CA4E55" w:rsidP="00F64607">
            <w:pP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</w:pPr>
            <w:r w:rsidRPr="0041743C">
              <w:rPr>
                <w:rFonts w:asciiTheme="minorEastAsia" w:hAnsiTheme="minorEastAsia" w:hint="eastAsia"/>
                <w:b/>
                <w:sz w:val="18"/>
                <w:szCs w:val="18"/>
              </w:rPr>
              <w:t>一.</w:t>
            </w:r>
            <w:r w:rsidRPr="0041743C">
              <w:rPr>
                <w:rFonts w:asciiTheme="minorEastAsia" w:hAnsiTheme="minorEastAsia"/>
                <w:b/>
                <w:sz w:val="18"/>
                <w:szCs w:val="18"/>
              </w:rPr>
              <w:t>试剂参数要求</w:t>
            </w:r>
            <w:r w:rsidRPr="0041743C">
              <w:rPr>
                <w:rFonts w:asciiTheme="minorEastAsia" w:hAnsiTheme="minorEastAsia" w:hint="eastAsia"/>
                <w:b/>
                <w:sz w:val="18"/>
                <w:szCs w:val="18"/>
              </w:rPr>
              <w:t>：</w:t>
            </w:r>
          </w:p>
          <w:p w:rsidR="00CA4E55" w:rsidRPr="0041743C" w:rsidRDefault="00CA4E55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1.样本类型：血液、尿液和脑脊液；</w:t>
            </w:r>
          </w:p>
          <w:p w:rsidR="00CA4E55" w:rsidRPr="0041743C" w:rsidRDefault="00CA4E55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2.到货试剂有效期必须在</w:t>
            </w:r>
            <w:r w:rsidRPr="0041743C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试剂标注有效期的三分之二</w:t>
            </w:r>
            <w:r w:rsidRPr="0041743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以上</w:t>
            </w: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CA4E55" w:rsidRPr="0041743C" w:rsidRDefault="00CA4E55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3.一年内提供的试剂批号不超过两个；</w:t>
            </w:r>
          </w:p>
          <w:p w:rsidR="00CA4E55" w:rsidRPr="0041743C" w:rsidRDefault="00CA4E55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4.仪器能自动识别试剂条码。</w:t>
            </w:r>
          </w:p>
          <w:p w:rsidR="00CA4E55" w:rsidRPr="0041743C" w:rsidRDefault="00CA4E55" w:rsidP="00F64607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b/>
                <w:sz w:val="18"/>
                <w:szCs w:val="18"/>
              </w:rPr>
              <w:t>二.服务要求：</w:t>
            </w:r>
          </w:p>
          <w:p w:rsidR="00CA4E55" w:rsidRPr="0041743C" w:rsidRDefault="00CA4E55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1.收到订单后，试剂需要在一周内送达；</w:t>
            </w:r>
          </w:p>
          <w:p w:rsidR="00CA4E55" w:rsidRPr="0041743C" w:rsidRDefault="00CA4E55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2.配套提供所有项目的校准品和质控品。</w:t>
            </w:r>
          </w:p>
          <w:p w:rsidR="00CA4E55" w:rsidRPr="0041743C" w:rsidRDefault="00CA4E55" w:rsidP="00F64607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b/>
                <w:sz w:val="18"/>
                <w:szCs w:val="18"/>
              </w:rPr>
              <w:t>三.租赁仪器</w:t>
            </w:r>
            <w:r w:rsidRPr="0041743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（两院区）</w:t>
            </w:r>
            <w:r w:rsidRPr="0041743C">
              <w:rPr>
                <w:rFonts w:asciiTheme="minorEastAsia" w:hAnsiTheme="minorEastAsia" w:hint="eastAsia"/>
                <w:b/>
                <w:sz w:val="18"/>
                <w:szCs w:val="18"/>
              </w:rPr>
              <w:t>：</w:t>
            </w:r>
          </w:p>
          <w:p w:rsidR="00CA4E55" w:rsidRPr="0041743C" w:rsidRDefault="00CA4E55" w:rsidP="00F64607">
            <w:pPr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41743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1.提供试剂检测配套的</w:t>
            </w: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急诊生化仪器</w:t>
            </w:r>
            <w:r w:rsidRPr="0041743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41743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L</w:t>
            </w:r>
            <w:r w:rsidRPr="0041743C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IS</w:t>
            </w:r>
            <w:r w:rsidRPr="0041743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电脑及其它必要仪器的租赁服务（包括L</w:t>
            </w:r>
            <w:r w:rsidRPr="0041743C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IS</w:t>
            </w:r>
            <w:r w:rsidRPr="0041743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联机费用等），</w:t>
            </w: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定期对急诊生化仪器进行免费保养维护</w:t>
            </w:r>
            <w:r w:rsidRPr="0041743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。</w:t>
            </w:r>
          </w:p>
          <w:p w:rsidR="00CA4E55" w:rsidRPr="0041743C" w:rsidRDefault="00CA4E55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2.仪器参数要求：</w:t>
            </w:r>
          </w:p>
          <w:p w:rsidR="00CA4E55" w:rsidRPr="0041743C" w:rsidRDefault="00806CAC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instrText>= 1 \* GB2</w:instrText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CA4E55" w:rsidRPr="0041743C">
              <w:rPr>
                <w:rFonts w:asciiTheme="minorEastAsia" w:hAnsiTheme="minorEastAsia" w:hint="eastAsia"/>
                <w:noProof/>
                <w:sz w:val="18"/>
                <w:szCs w:val="18"/>
              </w:rPr>
              <w:t>⑴</w: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t>.满足项目开展要求；</w:t>
            </w:r>
          </w:p>
          <w:p w:rsidR="00CA4E55" w:rsidRPr="0041743C" w:rsidRDefault="00806CAC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instrText>= 2 \* GB2</w:instrText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CA4E55" w:rsidRPr="0041743C">
              <w:rPr>
                <w:rFonts w:asciiTheme="minorEastAsia" w:hAnsiTheme="minorEastAsia" w:hint="eastAsia"/>
                <w:noProof/>
                <w:sz w:val="18"/>
                <w:szCs w:val="18"/>
              </w:rPr>
              <w:t>⑵</w: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t>.检测原理：干化学法；</w:t>
            </w:r>
          </w:p>
          <w:p w:rsidR="00CA4E55" w:rsidRPr="0041743C" w:rsidRDefault="00806CAC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instrText>= 3 \* GB2</w:instrText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CA4E55" w:rsidRPr="0041743C">
              <w:rPr>
                <w:rFonts w:asciiTheme="minorEastAsia" w:hAnsiTheme="minorEastAsia" w:hint="eastAsia"/>
                <w:noProof/>
                <w:sz w:val="18"/>
                <w:szCs w:val="18"/>
              </w:rPr>
              <w:t>⑶</w: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t>.适用于各种样本类型，至少包括血液和尿液；</w:t>
            </w:r>
          </w:p>
          <w:p w:rsidR="00CA4E55" w:rsidRPr="0041743C" w:rsidRDefault="00806CAC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instrText>= 4 \* GB2</w:instrText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CA4E55" w:rsidRPr="0041743C">
              <w:rPr>
                <w:rFonts w:asciiTheme="minorEastAsia" w:hAnsiTheme="minorEastAsia" w:hint="eastAsia"/>
                <w:noProof/>
                <w:sz w:val="18"/>
                <w:szCs w:val="18"/>
              </w:rPr>
              <w:t>⑷</w: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t>.检测速度大于600 test/小时；</w:t>
            </w:r>
          </w:p>
          <w:p w:rsidR="00CA4E55" w:rsidRPr="0041743C" w:rsidRDefault="00806CAC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instrText>= 5 \* GB2</w:instrText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CA4E55" w:rsidRPr="0041743C">
              <w:rPr>
                <w:rFonts w:asciiTheme="minorEastAsia" w:hAnsiTheme="minorEastAsia" w:hint="eastAsia"/>
                <w:noProof/>
                <w:sz w:val="18"/>
                <w:szCs w:val="18"/>
              </w:rPr>
              <w:t>⑸</w: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t>.仪器全程自动，配套提供一次性耗材；</w:t>
            </w:r>
          </w:p>
          <w:p w:rsidR="00CA4E55" w:rsidRPr="0041743C" w:rsidRDefault="00806CAC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instrText>= 6 \* GB2</w:instrText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CA4E55" w:rsidRPr="0041743C">
              <w:rPr>
                <w:rFonts w:asciiTheme="minorEastAsia" w:hAnsiTheme="minorEastAsia" w:hint="eastAsia"/>
                <w:noProof/>
                <w:sz w:val="18"/>
                <w:szCs w:val="18"/>
              </w:rPr>
              <w:t>⑹</w: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t>.有专用的急诊架位；</w:t>
            </w:r>
          </w:p>
          <w:p w:rsidR="00CA4E55" w:rsidRPr="0041743C" w:rsidRDefault="00806CAC" w:rsidP="004E76AF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instrText>= 7 \* GB2</w:instrText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CA4E55" w:rsidRPr="0041743C">
              <w:rPr>
                <w:rFonts w:asciiTheme="minorEastAsia" w:hAnsiTheme="minorEastAsia" w:hint="eastAsia"/>
                <w:noProof/>
                <w:sz w:val="18"/>
                <w:szCs w:val="18"/>
              </w:rPr>
              <w:t>⑺</w: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t>.双向通讯，结果LIS实时传输</w:t>
            </w:r>
            <w:r w:rsidR="004E76AF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940559" w:rsidRPr="00CA4E55" w:rsidRDefault="00940559" w:rsidP="00A31545"/>
    <w:sectPr w:rsidR="00940559" w:rsidRPr="00CA4E55" w:rsidSect="00FB5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39F" w:rsidRDefault="0007139F" w:rsidP="000A54E6">
      <w:r>
        <w:separator/>
      </w:r>
    </w:p>
  </w:endnote>
  <w:endnote w:type="continuationSeparator" w:id="1">
    <w:p w:rsidR="0007139F" w:rsidRDefault="0007139F" w:rsidP="000A5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39F" w:rsidRDefault="0007139F" w:rsidP="000A54E6">
      <w:r>
        <w:separator/>
      </w:r>
    </w:p>
  </w:footnote>
  <w:footnote w:type="continuationSeparator" w:id="1">
    <w:p w:rsidR="0007139F" w:rsidRDefault="0007139F" w:rsidP="000A5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F8F355"/>
    <w:multiLevelType w:val="singleLevel"/>
    <w:tmpl w:val="B2F8F355"/>
    <w:lvl w:ilvl="0">
      <w:start w:val="1"/>
      <w:numFmt w:val="decimal"/>
      <w:suff w:val="space"/>
      <w:lvlText w:val="%1."/>
      <w:lvlJc w:val="left"/>
    </w:lvl>
  </w:abstractNum>
  <w:abstractNum w:abstractNumId="1">
    <w:nsid w:val="0A6E3FAE"/>
    <w:multiLevelType w:val="hybridMultilevel"/>
    <w:tmpl w:val="E49A62A0"/>
    <w:lvl w:ilvl="0" w:tplc="292A88BA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93761D"/>
    <w:multiLevelType w:val="hybridMultilevel"/>
    <w:tmpl w:val="754090E6"/>
    <w:lvl w:ilvl="0" w:tplc="F0E04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CA11AD"/>
    <w:multiLevelType w:val="multilevel"/>
    <w:tmpl w:val="15CA11A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BD065F"/>
    <w:multiLevelType w:val="hybridMultilevel"/>
    <w:tmpl w:val="AAB69BB2"/>
    <w:lvl w:ilvl="0" w:tplc="977CE0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AD5F8A"/>
    <w:multiLevelType w:val="hybridMultilevel"/>
    <w:tmpl w:val="CE226380"/>
    <w:lvl w:ilvl="0" w:tplc="8CCA8BC6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4066B1"/>
    <w:multiLevelType w:val="hybridMultilevel"/>
    <w:tmpl w:val="1F3A75A6"/>
    <w:lvl w:ilvl="0" w:tplc="4994437A">
      <w:start w:val="3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680186"/>
    <w:multiLevelType w:val="hybridMultilevel"/>
    <w:tmpl w:val="269C9ABE"/>
    <w:lvl w:ilvl="0" w:tplc="2F4E3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B6154F9"/>
    <w:multiLevelType w:val="multilevel"/>
    <w:tmpl w:val="5B6154F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4E6"/>
    <w:rsid w:val="0007139F"/>
    <w:rsid w:val="000864B2"/>
    <w:rsid w:val="000A54E6"/>
    <w:rsid w:val="000D79A7"/>
    <w:rsid w:val="00145F7F"/>
    <w:rsid w:val="00157372"/>
    <w:rsid w:val="002C75A0"/>
    <w:rsid w:val="00302C4E"/>
    <w:rsid w:val="003C5E9A"/>
    <w:rsid w:val="003E4B92"/>
    <w:rsid w:val="00414FF0"/>
    <w:rsid w:val="00451463"/>
    <w:rsid w:val="004E76AF"/>
    <w:rsid w:val="00515892"/>
    <w:rsid w:val="0056717A"/>
    <w:rsid w:val="005B3F14"/>
    <w:rsid w:val="0063334D"/>
    <w:rsid w:val="00641D73"/>
    <w:rsid w:val="006510C5"/>
    <w:rsid w:val="006A7CD2"/>
    <w:rsid w:val="006F3BE3"/>
    <w:rsid w:val="00703F8B"/>
    <w:rsid w:val="007414E1"/>
    <w:rsid w:val="00771AAF"/>
    <w:rsid w:val="007B67D4"/>
    <w:rsid w:val="00806CAC"/>
    <w:rsid w:val="008A2F4A"/>
    <w:rsid w:val="00940559"/>
    <w:rsid w:val="00A31545"/>
    <w:rsid w:val="00A52C5F"/>
    <w:rsid w:val="00B229C6"/>
    <w:rsid w:val="00B81C86"/>
    <w:rsid w:val="00BD1BA2"/>
    <w:rsid w:val="00BF368A"/>
    <w:rsid w:val="00C10818"/>
    <w:rsid w:val="00C17A2D"/>
    <w:rsid w:val="00C333C2"/>
    <w:rsid w:val="00C66788"/>
    <w:rsid w:val="00CA4E55"/>
    <w:rsid w:val="00E645D7"/>
    <w:rsid w:val="00E73292"/>
    <w:rsid w:val="00EC6C5E"/>
    <w:rsid w:val="00F14D33"/>
    <w:rsid w:val="00F20179"/>
    <w:rsid w:val="00F34316"/>
    <w:rsid w:val="00F65F02"/>
    <w:rsid w:val="00FB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4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4E6"/>
    <w:rPr>
      <w:sz w:val="18"/>
      <w:szCs w:val="18"/>
    </w:rPr>
  </w:style>
  <w:style w:type="table" w:styleId="a5">
    <w:name w:val="Table Grid"/>
    <w:basedOn w:val="a1"/>
    <w:uiPriority w:val="59"/>
    <w:qFormat/>
    <w:rsid w:val="000A54E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1545"/>
    <w:pPr>
      <w:ind w:firstLineChars="200" w:firstLine="420"/>
    </w:pPr>
  </w:style>
  <w:style w:type="paragraph" w:customStyle="1" w:styleId="a7">
    <w:basedOn w:val="a"/>
    <w:next w:val="a6"/>
    <w:uiPriority w:val="34"/>
    <w:qFormat/>
    <w:rsid w:val="0015737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1323</Words>
  <Characters>7545</Characters>
  <Application>Microsoft Office Word</Application>
  <DocSecurity>0</DocSecurity>
  <Lines>62</Lines>
  <Paragraphs>17</Paragraphs>
  <ScaleCrop>false</ScaleCrop>
  <Company>Microsoft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2021-02-03T01:47:00Z</dcterms:created>
  <dcterms:modified xsi:type="dcterms:W3CDTF">2021-05-27T08:47:00Z</dcterms:modified>
</cp:coreProperties>
</file>