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4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7275"/>
        <w:gridCol w:w="1019"/>
      </w:tblGrid>
      <w:tr w:rsidR="003F33D0" w:rsidRPr="003F33D0" w:rsidTr="009E63A4">
        <w:tc>
          <w:tcPr>
            <w:tcW w:w="1170" w:type="dxa"/>
            <w:vAlign w:val="center"/>
          </w:tcPr>
          <w:p w:rsidR="003F33D0" w:rsidRPr="003F33D0" w:rsidRDefault="00282C6B" w:rsidP="009E63A4">
            <w:r>
              <w:rPr>
                <w:rFonts w:hint="eastAsia"/>
              </w:rPr>
              <w:t>一</w:t>
            </w:r>
          </w:p>
        </w:tc>
        <w:tc>
          <w:tcPr>
            <w:tcW w:w="7275" w:type="dxa"/>
          </w:tcPr>
          <w:p w:rsidR="003F33D0" w:rsidRPr="003F33D0" w:rsidRDefault="003F33D0" w:rsidP="009E63A4">
            <w:r w:rsidRPr="003F33D0">
              <w:rPr>
                <w:rFonts w:hint="eastAsia"/>
              </w:rPr>
              <w:t>主要技术参数、功能：</w:t>
            </w:r>
          </w:p>
        </w:tc>
        <w:tc>
          <w:tcPr>
            <w:tcW w:w="1019" w:type="dxa"/>
          </w:tcPr>
          <w:p w:rsidR="003F33D0" w:rsidRPr="003F33D0" w:rsidRDefault="003F33D0" w:rsidP="009E63A4"/>
        </w:tc>
      </w:tr>
      <w:tr w:rsidR="003F33D0" w:rsidRPr="003F33D0" w:rsidTr="009E63A4">
        <w:trPr>
          <w:trHeight w:val="317"/>
        </w:trPr>
        <w:tc>
          <w:tcPr>
            <w:tcW w:w="1170" w:type="dxa"/>
            <w:vAlign w:val="center"/>
          </w:tcPr>
          <w:p w:rsidR="003F33D0" w:rsidRPr="003F33D0" w:rsidRDefault="003F33D0" w:rsidP="009E63A4">
            <w:r w:rsidRPr="003F33D0">
              <w:rPr>
                <w:rFonts w:hint="eastAsia"/>
              </w:rPr>
              <w:t>1</w:t>
            </w:r>
          </w:p>
        </w:tc>
        <w:tc>
          <w:tcPr>
            <w:tcW w:w="7275" w:type="dxa"/>
            <w:vAlign w:val="center"/>
          </w:tcPr>
          <w:p w:rsidR="003F33D0" w:rsidRPr="003F33D0" w:rsidRDefault="003F33D0" w:rsidP="009E63A4">
            <w:r w:rsidRPr="003F33D0">
              <w:rPr>
                <w:rFonts w:hint="eastAsia"/>
              </w:rPr>
              <w:t>对儿童的认知功能进行全面评估和鉴定</w:t>
            </w:r>
          </w:p>
        </w:tc>
        <w:tc>
          <w:tcPr>
            <w:tcW w:w="1019" w:type="dxa"/>
            <w:vAlign w:val="center"/>
          </w:tcPr>
          <w:p w:rsidR="003F33D0" w:rsidRPr="003F33D0" w:rsidRDefault="003F33D0" w:rsidP="009E63A4"/>
        </w:tc>
      </w:tr>
      <w:tr w:rsidR="003F33D0" w:rsidRPr="003F33D0" w:rsidTr="009E63A4">
        <w:tc>
          <w:tcPr>
            <w:tcW w:w="1170" w:type="dxa"/>
            <w:vAlign w:val="center"/>
          </w:tcPr>
          <w:p w:rsidR="003F33D0" w:rsidRPr="003F33D0" w:rsidRDefault="003F33D0" w:rsidP="009E63A4">
            <w:r w:rsidRPr="003F33D0">
              <w:rPr>
                <w:rFonts w:hint="eastAsia"/>
              </w:rPr>
              <w:t>2</w:t>
            </w:r>
          </w:p>
        </w:tc>
        <w:tc>
          <w:tcPr>
            <w:tcW w:w="7275" w:type="dxa"/>
            <w:vAlign w:val="center"/>
          </w:tcPr>
          <w:p w:rsidR="003F33D0" w:rsidRPr="003F33D0" w:rsidRDefault="003F33D0" w:rsidP="009E63A4">
            <w:r w:rsidRPr="003F33D0">
              <w:rPr>
                <w:rFonts w:hint="eastAsia"/>
              </w:rPr>
              <w:t>鉴别智力超常和智力落后</w:t>
            </w:r>
          </w:p>
        </w:tc>
        <w:tc>
          <w:tcPr>
            <w:tcW w:w="1019" w:type="dxa"/>
            <w:vAlign w:val="center"/>
          </w:tcPr>
          <w:p w:rsidR="003F33D0" w:rsidRPr="003F33D0" w:rsidRDefault="003F33D0" w:rsidP="009E63A4"/>
        </w:tc>
      </w:tr>
      <w:tr w:rsidR="003F33D0" w:rsidRPr="003F33D0" w:rsidTr="009E63A4">
        <w:tc>
          <w:tcPr>
            <w:tcW w:w="1170" w:type="dxa"/>
            <w:vAlign w:val="center"/>
          </w:tcPr>
          <w:p w:rsidR="003F33D0" w:rsidRPr="003F33D0" w:rsidRDefault="003F33D0" w:rsidP="009E63A4">
            <w:r w:rsidRPr="003F33D0">
              <w:rPr>
                <w:rFonts w:hint="eastAsia"/>
              </w:rPr>
              <w:t>3</w:t>
            </w:r>
          </w:p>
        </w:tc>
        <w:tc>
          <w:tcPr>
            <w:tcW w:w="7275" w:type="dxa"/>
            <w:vAlign w:val="center"/>
          </w:tcPr>
          <w:p w:rsidR="003F33D0" w:rsidRPr="003F33D0" w:rsidRDefault="003F33D0" w:rsidP="009E63A4">
            <w:r w:rsidRPr="003F33D0">
              <w:rPr>
                <w:rFonts w:hint="eastAsia"/>
              </w:rPr>
              <w:t>鉴别认知能力的强项和弱项</w:t>
            </w:r>
          </w:p>
        </w:tc>
        <w:tc>
          <w:tcPr>
            <w:tcW w:w="1019" w:type="dxa"/>
            <w:vAlign w:val="center"/>
          </w:tcPr>
          <w:p w:rsidR="003F33D0" w:rsidRPr="003F33D0" w:rsidRDefault="003F33D0" w:rsidP="009E63A4"/>
        </w:tc>
      </w:tr>
      <w:tr w:rsidR="003F33D0" w:rsidRPr="003F33D0" w:rsidTr="009E63A4">
        <w:trPr>
          <w:trHeight w:val="90"/>
        </w:trPr>
        <w:tc>
          <w:tcPr>
            <w:tcW w:w="1170" w:type="dxa"/>
            <w:vAlign w:val="center"/>
          </w:tcPr>
          <w:p w:rsidR="003F33D0" w:rsidRPr="003F33D0" w:rsidRDefault="003F33D0" w:rsidP="009E63A4">
            <w:r w:rsidRPr="003F33D0">
              <w:rPr>
                <w:rFonts w:hint="eastAsia"/>
              </w:rPr>
              <w:t>4</w:t>
            </w:r>
          </w:p>
        </w:tc>
        <w:tc>
          <w:tcPr>
            <w:tcW w:w="7275" w:type="dxa"/>
            <w:vAlign w:val="center"/>
          </w:tcPr>
          <w:p w:rsidR="003F33D0" w:rsidRPr="003F33D0" w:rsidRDefault="003F33D0" w:rsidP="009E63A4">
            <w:r w:rsidRPr="003F33D0">
              <w:rPr>
                <w:rFonts w:hint="eastAsia"/>
              </w:rPr>
              <w:t>分析儿童认知能力的内部差异</w:t>
            </w:r>
          </w:p>
        </w:tc>
        <w:tc>
          <w:tcPr>
            <w:tcW w:w="1019" w:type="dxa"/>
            <w:vAlign w:val="center"/>
          </w:tcPr>
          <w:p w:rsidR="003F33D0" w:rsidRPr="003F33D0" w:rsidRDefault="003F33D0" w:rsidP="009E63A4"/>
        </w:tc>
      </w:tr>
      <w:tr w:rsidR="003F33D0" w:rsidRPr="003F33D0" w:rsidTr="009E63A4">
        <w:tc>
          <w:tcPr>
            <w:tcW w:w="1170" w:type="dxa"/>
            <w:vAlign w:val="center"/>
          </w:tcPr>
          <w:p w:rsidR="003F33D0" w:rsidRPr="003F33D0" w:rsidRDefault="003F33D0" w:rsidP="009E63A4">
            <w:r w:rsidRPr="003F33D0">
              <w:rPr>
                <w:rFonts w:hint="eastAsia"/>
              </w:rPr>
              <w:t>5</w:t>
            </w:r>
          </w:p>
        </w:tc>
        <w:tc>
          <w:tcPr>
            <w:tcW w:w="7275" w:type="dxa"/>
            <w:vAlign w:val="center"/>
          </w:tcPr>
          <w:p w:rsidR="003F33D0" w:rsidRPr="003F33D0" w:rsidRDefault="003F33D0" w:rsidP="009E63A4">
            <w:r w:rsidRPr="003F33D0">
              <w:rPr>
                <w:rFonts w:hint="eastAsia"/>
              </w:rPr>
              <w:t>提供三层次的结果分数：总智商、指数分数（主要指数和辅助指数）、量表分数</w:t>
            </w:r>
          </w:p>
        </w:tc>
        <w:tc>
          <w:tcPr>
            <w:tcW w:w="1019" w:type="dxa"/>
            <w:vAlign w:val="center"/>
          </w:tcPr>
          <w:p w:rsidR="003F33D0" w:rsidRPr="003F33D0" w:rsidRDefault="003F33D0" w:rsidP="009E63A4"/>
        </w:tc>
      </w:tr>
      <w:tr w:rsidR="003F33D0" w:rsidRPr="003F33D0" w:rsidTr="009E63A4">
        <w:tc>
          <w:tcPr>
            <w:tcW w:w="1170" w:type="dxa"/>
            <w:vAlign w:val="center"/>
          </w:tcPr>
          <w:p w:rsidR="003F33D0" w:rsidRPr="003F33D0" w:rsidRDefault="003F33D0" w:rsidP="009E63A4">
            <w:r w:rsidRPr="003F33D0">
              <w:rPr>
                <w:rFonts w:hint="eastAsia"/>
              </w:rPr>
              <w:t>6</w:t>
            </w:r>
          </w:p>
        </w:tc>
        <w:tc>
          <w:tcPr>
            <w:tcW w:w="7275" w:type="dxa"/>
            <w:vAlign w:val="center"/>
          </w:tcPr>
          <w:p w:rsidR="003F33D0" w:rsidRPr="003F33D0" w:rsidRDefault="003F33D0" w:rsidP="009E63A4">
            <w:r w:rsidRPr="003F33D0">
              <w:rPr>
                <w:rFonts w:hint="eastAsia"/>
              </w:rPr>
              <w:t>测量结果可提供儿童认知能力的总体发展状况和不同方向认知能力的特征</w:t>
            </w:r>
          </w:p>
        </w:tc>
        <w:tc>
          <w:tcPr>
            <w:tcW w:w="1019" w:type="dxa"/>
            <w:vAlign w:val="center"/>
          </w:tcPr>
          <w:p w:rsidR="003F33D0" w:rsidRPr="003F33D0" w:rsidRDefault="003F33D0" w:rsidP="009E63A4"/>
        </w:tc>
      </w:tr>
      <w:tr w:rsidR="003F33D0" w:rsidRPr="003F33D0" w:rsidTr="009E63A4">
        <w:tc>
          <w:tcPr>
            <w:tcW w:w="1170" w:type="dxa"/>
            <w:vAlign w:val="center"/>
          </w:tcPr>
          <w:p w:rsidR="003F33D0" w:rsidRPr="003F33D0" w:rsidRDefault="003F33D0" w:rsidP="009E63A4">
            <w:r w:rsidRPr="003F33D0">
              <w:rPr>
                <w:rFonts w:hint="eastAsia"/>
              </w:rPr>
              <w:t>7</w:t>
            </w:r>
          </w:p>
        </w:tc>
        <w:tc>
          <w:tcPr>
            <w:tcW w:w="7275" w:type="dxa"/>
            <w:vAlign w:val="center"/>
          </w:tcPr>
          <w:p w:rsidR="003F33D0" w:rsidRPr="003F33D0" w:rsidRDefault="003F33D0" w:rsidP="009E63A4">
            <w:r w:rsidRPr="003F33D0">
              <w:rPr>
                <w:rFonts w:hint="eastAsia"/>
              </w:rPr>
              <w:t>总智商：描述儿童的总体认知能力，是对儿童智力活动水平的综合评估</w:t>
            </w:r>
          </w:p>
        </w:tc>
        <w:tc>
          <w:tcPr>
            <w:tcW w:w="1019" w:type="dxa"/>
            <w:vAlign w:val="center"/>
          </w:tcPr>
          <w:p w:rsidR="003F33D0" w:rsidRPr="003F33D0" w:rsidRDefault="003F33D0" w:rsidP="009E63A4"/>
        </w:tc>
      </w:tr>
      <w:tr w:rsidR="003F33D0" w:rsidRPr="003F33D0" w:rsidTr="009E63A4">
        <w:tc>
          <w:tcPr>
            <w:tcW w:w="1170" w:type="dxa"/>
            <w:vAlign w:val="center"/>
          </w:tcPr>
          <w:p w:rsidR="003F33D0" w:rsidRPr="003F33D0" w:rsidRDefault="003F33D0" w:rsidP="009E63A4">
            <w:r w:rsidRPr="003F33D0">
              <w:rPr>
                <w:rFonts w:hint="eastAsia"/>
              </w:rPr>
              <w:t>8</w:t>
            </w:r>
          </w:p>
        </w:tc>
        <w:tc>
          <w:tcPr>
            <w:tcW w:w="7275" w:type="dxa"/>
            <w:vAlign w:val="center"/>
          </w:tcPr>
          <w:p w:rsidR="003F33D0" w:rsidRPr="003F33D0" w:rsidRDefault="003F33D0" w:rsidP="009E63A4">
            <w:r w:rsidRPr="003F33D0">
              <w:rPr>
                <w:rFonts w:hint="eastAsia"/>
              </w:rPr>
              <w:t>言语理解指数：描述儿童学习和运用语言、概念形成、分析比较以及综合判断等抽象思考的能力</w:t>
            </w:r>
          </w:p>
        </w:tc>
        <w:tc>
          <w:tcPr>
            <w:tcW w:w="1019" w:type="dxa"/>
            <w:vAlign w:val="center"/>
          </w:tcPr>
          <w:p w:rsidR="003F33D0" w:rsidRPr="003F33D0" w:rsidRDefault="003F33D0" w:rsidP="009E63A4"/>
        </w:tc>
      </w:tr>
      <w:tr w:rsidR="003F33D0" w:rsidRPr="003F33D0" w:rsidTr="009E63A4">
        <w:tc>
          <w:tcPr>
            <w:tcW w:w="1170" w:type="dxa"/>
            <w:vAlign w:val="center"/>
          </w:tcPr>
          <w:p w:rsidR="003F33D0" w:rsidRPr="003F33D0" w:rsidRDefault="003F33D0" w:rsidP="009E63A4">
            <w:r w:rsidRPr="003F33D0">
              <w:rPr>
                <w:rFonts w:hint="eastAsia"/>
              </w:rPr>
              <w:t>9</w:t>
            </w:r>
          </w:p>
        </w:tc>
        <w:tc>
          <w:tcPr>
            <w:tcW w:w="7275" w:type="dxa"/>
            <w:vAlign w:val="center"/>
          </w:tcPr>
          <w:p w:rsidR="003F33D0" w:rsidRPr="003F33D0" w:rsidRDefault="003F33D0" w:rsidP="009E63A4">
            <w:r w:rsidRPr="003F33D0">
              <w:rPr>
                <w:rFonts w:hint="eastAsia"/>
              </w:rPr>
              <w:t>知觉推理指数：描述儿童对视觉信息的抽象推理、空间知觉、视觉组织以及概括分析等流体推理能力</w:t>
            </w:r>
          </w:p>
        </w:tc>
        <w:tc>
          <w:tcPr>
            <w:tcW w:w="1019" w:type="dxa"/>
            <w:vAlign w:val="center"/>
          </w:tcPr>
          <w:p w:rsidR="003F33D0" w:rsidRPr="003F33D0" w:rsidRDefault="003F33D0" w:rsidP="009E63A4"/>
        </w:tc>
      </w:tr>
      <w:tr w:rsidR="003F33D0" w:rsidRPr="003F33D0" w:rsidTr="009E63A4">
        <w:tc>
          <w:tcPr>
            <w:tcW w:w="1170" w:type="dxa"/>
            <w:vAlign w:val="center"/>
          </w:tcPr>
          <w:p w:rsidR="003F33D0" w:rsidRPr="003F33D0" w:rsidRDefault="003F33D0" w:rsidP="009E63A4">
            <w:r w:rsidRPr="003F33D0">
              <w:rPr>
                <w:rFonts w:hint="eastAsia"/>
              </w:rPr>
              <w:t>10</w:t>
            </w:r>
          </w:p>
        </w:tc>
        <w:tc>
          <w:tcPr>
            <w:tcW w:w="7275" w:type="dxa"/>
            <w:vAlign w:val="center"/>
          </w:tcPr>
          <w:p w:rsidR="003F33D0" w:rsidRPr="003F33D0" w:rsidRDefault="003F33D0" w:rsidP="009E63A4">
            <w:r w:rsidRPr="003F33D0">
              <w:rPr>
                <w:rFonts w:hint="eastAsia"/>
              </w:rPr>
              <w:t>工作记忆指数：描述儿童的短时记忆、对外来信息的存储和加工以及输出信息的能力</w:t>
            </w:r>
          </w:p>
        </w:tc>
        <w:tc>
          <w:tcPr>
            <w:tcW w:w="1019" w:type="dxa"/>
            <w:vAlign w:val="center"/>
          </w:tcPr>
          <w:p w:rsidR="003F33D0" w:rsidRPr="003F33D0" w:rsidRDefault="003F33D0" w:rsidP="009E63A4"/>
        </w:tc>
      </w:tr>
      <w:tr w:rsidR="003F33D0" w:rsidRPr="003F33D0" w:rsidTr="009E63A4">
        <w:tc>
          <w:tcPr>
            <w:tcW w:w="1170" w:type="dxa"/>
            <w:vAlign w:val="center"/>
          </w:tcPr>
          <w:p w:rsidR="003F33D0" w:rsidRPr="003F33D0" w:rsidRDefault="003F33D0" w:rsidP="009E63A4">
            <w:r w:rsidRPr="003F33D0">
              <w:rPr>
                <w:rFonts w:hint="eastAsia"/>
              </w:rPr>
              <w:t>11</w:t>
            </w:r>
          </w:p>
        </w:tc>
        <w:tc>
          <w:tcPr>
            <w:tcW w:w="7275" w:type="dxa"/>
            <w:vAlign w:val="center"/>
          </w:tcPr>
          <w:p w:rsidR="003F33D0" w:rsidRPr="003F33D0" w:rsidRDefault="003F33D0" w:rsidP="009E63A4">
            <w:r w:rsidRPr="003F33D0">
              <w:rPr>
                <w:rFonts w:hint="eastAsia"/>
              </w:rPr>
              <w:t>加工速度指数：描述儿童处理简单而有规律的信息的速度、记录的速度和准确度、注意力和书写能力等</w:t>
            </w:r>
          </w:p>
        </w:tc>
        <w:tc>
          <w:tcPr>
            <w:tcW w:w="1019" w:type="dxa"/>
            <w:vAlign w:val="center"/>
          </w:tcPr>
          <w:p w:rsidR="003F33D0" w:rsidRPr="003F33D0" w:rsidRDefault="003F33D0" w:rsidP="009E63A4"/>
        </w:tc>
      </w:tr>
      <w:tr w:rsidR="00282C6B" w:rsidRPr="003F33D0" w:rsidTr="009E63A4">
        <w:tc>
          <w:tcPr>
            <w:tcW w:w="1170" w:type="dxa"/>
            <w:vAlign w:val="center"/>
          </w:tcPr>
          <w:p w:rsidR="00282C6B" w:rsidRPr="003F33D0" w:rsidRDefault="00282C6B" w:rsidP="009E63A4">
            <w:r>
              <w:rPr>
                <w:rFonts w:hint="eastAsia"/>
              </w:rPr>
              <w:t>二</w:t>
            </w:r>
          </w:p>
        </w:tc>
        <w:tc>
          <w:tcPr>
            <w:tcW w:w="7275" w:type="dxa"/>
            <w:vAlign w:val="center"/>
          </w:tcPr>
          <w:p w:rsidR="00282C6B" w:rsidRPr="003F33D0" w:rsidRDefault="00282C6B" w:rsidP="009E63A4">
            <w:r>
              <w:rPr>
                <w:rFonts w:hint="eastAsia"/>
              </w:rPr>
              <w:t>配置要求：</w:t>
            </w:r>
          </w:p>
        </w:tc>
        <w:tc>
          <w:tcPr>
            <w:tcW w:w="1019" w:type="dxa"/>
            <w:vAlign w:val="center"/>
          </w:tcPr>
          <w:p w:rsidR="00282C6B" w:rsidRPr="003F33D0" w:rsidRDefault="00CE2184" w:rsidP="009E63A4">
            <w:r>
              <w:rPr>
                <w:rFonts w:hint="eastAsia"/>
              </w:rPr>
              <w:t>数量</w:t>
            </w:r>
          </w:p>
        </w:tc>
      </w:tr>
      <w:tr w:rsidR="00282C6B" w:rsidRPr="003F33D0" w:rsidTr="009E63A4">
        <w:tc>
          <w:tcPr>
            <w:tcW w:w="1170" w:type="dxa"/>
            <w:vAlign w:val="center"/>
          </w:tcPr>
          <w:p w:rsidR="00282C6B" w:rsidRPr="00282C6B" w:rsidRDefault="00282C6B" w:rsidP="009E63A4">
            <w:pPr>
              <w:rPr>
                <w:szCs w:val="21"/>
              </w:rPr>
            </w:pPr>
            <w:r w:rsidRPr="00282C6B">
              <w:rPr>
                <w:rFonts w:ascii="Calibri" w:eastAsia="宋体" w:hAnsi="Calibri" w:cs="宋体" w:hint="eastAsia"/>
                <w:color w:val="000000"/>
                <w:kern w:val="0"/>
                <w:szCs w:val="21"/>
              </w:rPr>
              <w:t>韦氏儿童智力量表第四版（</w:t>
            </w:r>
            <w:r w:rsidRPr="00282C6B">
              <w:rPr>
                <w:rFonts w:ascii="Calibri" w:eastAsia="宋体" w:hAnsi="Calibri" w:cs="宋体" w:hint="eastAsia"/>
                <w:color w:val="000000"/>
                <w:kern w:val="0"/>
                <w:szCs w:val="21"/>
              </w:rPr>
              <w:t>WISC-IV</w:t>
            </w:r>
            <w:r w:rsidRPr="00282C6B">
              <w:rPr>
                <w:rFonts w:ascii="Calibri" w:eastAsia="宋体" w:hAnsi="Calibri" w:cs="宋体" w:hint="eastAsia"/>
                <w:color w:val="000000"/>
                <w:kern w:val="0"/>
                <w:szCs w:val="21"/>
              </w:rPr>
              <w:t>）中文版</w:t>
            </w:r>
          </w:p>
        </w:tc>
        <w:tc>
          <w:tcPr>
            <w:tcW w:w="7275" w:type="dxa"/>
            <w:vAlign w:val="center"/>
          </w:tcPr>
          <w:p w:rsidR="00282C6B" w:rsidRPr="00282C6B" w:rsidRDefault="00282C6B" w:rsidP="009E63A4">
            <w:pPr>
              <w:widowControl/>
              <w:jc w:val="left"/>
              <w:rPr>
                <w:rFonts w:ascii="Calibri" w:eastAsia="宋体" w:hAnsi="Calibri" w:cs="宋体"/>
                <w:color w:val="000000"/>
                <w:kern w:val="0"/>
                <w:szCs w:val="21"/>
              </w:rPr>
            </w:pPr>
            <w:r w:rsidRPr="00282C6B">
              <w:rPr>
                <w:rFonts w:ascii="Calibri" w:eastAsia="宋体" w:hAnsi="Calibri" w:cs="宋体" w:hint="eastAsia"/>
                <w:color w:val="000000"/>
                <w:kern w:val="0"/>
                <w:szCs w:val="21"/>
              </w:rPr>
              <w:t>测试版工具</w:t>
            </w:r>
          </w:p>
          <w:p w:rsidR="00282C6B" w:rsidRPr="00282C6B" w:rsidRDefault="00282C6B" w:rsidP="009E63A4">
            <w:pPr>
              <w:widowControl/>
              <w:jc w:val="left"/>
              <w:rPr>
                <w:rFonts w:ascii="Calibri" w:eastAsia="宋体" w:hAnsi="Calibri" w:cs="宋体"/>
                <w:color w:val="000000"/>
                <w:kern w:val="0"/>
                <w:szCs w:val="21"/>
              </w:rPr>
            </w:pPr>
            <w:r w:rsidRPr="00282C6B">
              <w:rPr>
                <w:rFonts w:ascii="Calibri" w:eastAsia="宋体" w:hAnsi="Calibri" w:cs="宋体" w:hint="eastAsia"/>
                <w:color w:val="000000"/>
                <w:kern w:val="0"/>
                <w:szCs w:val="21"/>
              </w:rPr>
              <w:t>指导手册</w:t>
            </w:r>
            <w:r w:rsidRPr="00282C6B">
              <w:rPr>
                <w:rFonts w:ascii="Calibri" w:eastAsia="宋体" w:hAnsi="Calibri" w:cs="宋体" w:hint="eastAsia"/>
                <w:color w:val="000000"/>
                <w:kern w:val="0"/>
                <w:szCs w:val="21"/>
              </w:rPr>
              <w:t>1</w:t>
            </w:r>
            <w:r w:rsidRPr="00282C6B">
              <w:rPr>
                <w:rFonts w:ascii="Calibri" w:eastAsia="宋体" w:hAnsi="Calibri" w:cs="宋体" w:hint="eastAsia"/>
                <w:color w:val="000000"/>
                <w:kern w:val="0"/>
                <w:szCs w:val="21"/>
              </w:rPr>
              <w:t>本</w:t>
            </w:r>
          </w:p>
          <w:p w:rsidR="00282C6B" w:rsidRPr="00282C6B" w:rsidRDefault="00282C6B" w:rsidP="009E63A4">
            <w:pPr>
              <w:widowControl/>
              <w:jc w:val="left"/>
              <w:rPr>
                <w:rFonts w:ascii="Calibri" w:eastAsia="宋体" w:hAnsi="Calibri" w:cs="宋体"/>
                <w:color w:val="000000"/>
                <w:kern w:val="0"/>
                <w:szCs w:val="21"/>
              </w:rPr>
            </w:pPr>
            <w:r w:rsidRPr="00282C6B">
              <w:rPr>
                <w:rFonts w:ascii="Calibri" w:eastAsia="宋体" w:hAnsi="Calibri" w:cs="宋体" w:hint="eastAsia"/>
                <w:color w:val="000000"/>
                <w:kern w:val="0"/>
                <w:szCs w:val="21"/>
              </w:rPr>
              <w:t>测试题本</w:t>
            </w:r>
            <w:r w:rsidRPr="00282C6B">
              <w:rPr>
                <w:rFonts w:ascii="Calibri" w:eastAsia="宋体" w:hAnsi="Calibri" w:cs="宋体" w:hint="eastAsia"/>
                <w:color w:val="000000"/>
                <w:kern w:val="0"/>
                <w:szCs w:val="21"/>
              </w:rPr>
              <w:t>1</w:t>
            </w:r>
            <w:r w:rsidRPr="00282C6B">
              <w:rPr>
                <w:rFonts w:ascii="Calibri" w:eastAsia="宋体" w:hAnsi="Calibri" w:cs="宋体" w:hint="eastAsia"/>
                <w:color w:val="000000"/>
                <w:kern w:val="0"/>
                <w:szCs w:val="21"/>
              </w:rPr>
              <w:t>本</w:t>
            </w:r>
          </w:p>
          <w:p w:rsidR="00282C6B" w:rsidRPr="00282C6B" w:rsidRDefault="00282C6B" w:rsidP="009E63A4">
            <w:pPr>
              <w:widowControl/>
              <w:jc w:val="left"/>
              <w:rPr>
                <w:rFonts w:ascii="Calibri" w:eastAsia="宋体" w:hAnsi="Calibri" w:cs="宋体"/>
                <w:color w:val="000000"/>
                <w:kern w:val="0"/>
                <w:szCs w:val="21"/>
              </w:rPr>
            </w:pPr>
            <w:r w:rsidRPr="00282C6B">
              <w:rPr>
                <w:rFonts w:ascii="Calibri" w:eastAsia="宋体" w:hAnsi="Calibri" w:cs="宋体" w:hint="eastAsia"/>
                <w:color w:val="000000"/>
                <w:kern w:val="0"/>
                <w:szCs w:val="21"/>
              </w:rPr>
              <w:t>积木</w:t>
            </w:r>
            <w:r w:rsidRPr="00282C6B">
              <w:rPr>
                <w:rFonts w:ascii="Calibri" w:eastAsia="宋体" w:hAnsi="Calibri" w:cs="宋体" w:hint="eastAsia"/>
                <w:color w:val="000000"/>
                <w:kern w:val="0"/>
                <w:szCs w:val="21"/>
              </w:rPr>
              <w:t>1</w:t>
            </w:r>
            <w:r w:rsidRPr="00282C6B">
              <w:rPr>
                <w:rFonts w:ascii="Calibri" w:eastAsia="宋体" w:hAnsi="Calibri" w:cs="宋体" w:hint="eastAsia"/>
                <w:color w:val="000000"/>
                <w:kern w:val="0"/>
                <w:szCs w:val="21"/>
              </w:rPr>
              <w:t>盒</w:t>
            </w:r>
          </w:p>
          <w:p w:rsidR="00282C6B" w:rsidRPr="00282C6B" w:rsidRDefault="00282C6B" w:rsidP="009E63A4">
            <w:pPr>
              <w:widowControl/>
              <w:jc w:val="left"/>
              <w:rPr>
                <w:rFonts w:ascii="Calibri" w:eastAsia="宋体" w:hAnsi="Calibri" w:cs="宋体"/>
                <w:color w:val="000000"/>
                <w:kern w:val="0"/>
                <w:szCs w:val="21"/>
              </w:rPr>
            </w:pPr>
            <w:r w:rsidRPr="00282C6B">
              <w:rPr>
                <w:rFonts w:ascii="Calibri" w:eastAsia="宋体" w:hAnsi="Calibri" w:cs="宋体" w:hint="eastAsia"/>
                <w:color w:val="000000"/>
                <w:kern w:val="0"/>
                <w:szCs w:val="21"/>
              </w:rPr>
              <w:t>答题纸组合</w:t>
            </w:r>
            <w:r w:rsidRPr="00282C6B">
              <w:rPr>
                <w:rFonts w:ascii="Calibri" w:eastAsia="宋体" w:hAnsi="Calibri" w:cs="宋体" w:hint="eastAsia"/>
                <w:color w:val="000000"/>
                <w:kern w:val="0"/>
                <w:szCs w:val="21"/>
              </w:rPr>
              <w:t>5</w:t>
            </w:r>
            <w:r w:rsidRPr="00282C6B">
              <w:rPr>
                <w:rFonts w:ascii="Calibri" w:eastAsia="宋体" w:hAnsi="Calibri" w:cs="宋体" w:hint="eastAsia"/>
                <w:color w:val="000000"/>
                <w:kern w:val="0"/>
                <w:szCs w:val="21"/>
              </w:rPr>
              <w:t>套（含记分册、译码测验答题册</w:t>
            </w:r>
            <w:r w:rsidRPr="00282C6B">
              <w:rPr>
                <w:rFonts w:ascii="Calibri" w:eastAsia="宋体" w:hAnsi="Calibri" w:cs="宋体" w:hint="eastAsia"/>
                <w:color w:val="000000"/>
                <w:kern w:val="0"/>
                <w:szCs w:val="21"/>
              </w:rPr>
              <w:t>1</w:t>
            </w:r>
            <w:r w:rsidRPr="00282C6B">
              <w:rPr>
                <w:rFonts w:ascii="Calibri" w:eastAsia="宋体" w:hAnsi="Calibri" w:cs="宋体" w:hint="eastAsia"/>
                <w:color w:val="000000"/>
                <w:kern w:val="0"/>
                <w:szCs w:val="21"/>
              </w:rPr>
              <w:t>、</w:t>
            </w:r>
            <w:r w:rsidRPr="00282C6B">
              <w:rPr>
                <w:rFonts w:ascii="Calibri" w:eastAsia="宋体" w:hAnsi="Calibri" w:cs="宋体" w:hint="eastAsia"/>
                <w:color w:val="000000"/>
                <w:kern w:val="0"/>
                <w:szCs w:val="21"/>
              </w:rPr>
              <w:t>2</w:t>
            </w:r>
            <w:r w:rsidRPr="00282C6B">
              <w:rPr>
                <w:rFonts w:ascii="Calibri" w:eastAsia="宋体" w:hAnsi="Calibri" w:cs="宋体" w:hint="eastAsia"/>
                <w:color w:val="000000"/>
                <w:kern w:val="0"/>
                <w:szCs w:val="21"/>
              </w:rPr>
              <w:t>）</w:t>
            </w:r>
          </w:p>
          <w:p w:rsidR="00282C6B" w:rsidRPr="00282C6B" w:rsidRDefault="00282C6B" w:rsidP="009E63A4">
            <w:pPr>
              <w:widowControl/>
              <w:jc w:val="left"/>
              <w:rPr>
                <w:rFonts w:ascii="Calibri" w:eastAsia="宋体" w:hAnsi="Calibri" w:cs="宋体"/>
                <w:color w:val="000000"/>
                <w:kern w:val="0"/>
                <w:szCs w:val="21"/>
              </w:rPr>
            </w:pPr>
            <w:r w:rsidRPr="00282C6B">
              <w:rPr>
                <w:rFonts w:ascii="Calibri" w:eastAsia="宋体" w:hAnsi="Calibri" w:cs="宋体" w:hint="eastAsia"/>
                <w:color w:val="000000"/>
                <w:kern w:val="0"/>
                <w:szCs w:val="21"/>
              </w:rPr>
              <w:t>计分键（含译码测验记分键、划销测验记分键、符号检索）</w:t>
            </w:r>
          </w:p>
          <w:p w:rsidR="00282C6B" w:rsidRPr="00282C6B" w:rsidRDefault="00282C6B" w:rsidP="009E63A4">
            <w:pPr>
              <w:widowControl/>
              <w:jc w:val="left"/>
              <w:rPr>
                <w:rFonts w:ascii="Calibri" w:eastAsia="宋体" w:hAnsi="Calibri" w:cs="宋体"/>
                <w:color w:val="000000"/>
                <w:kern w:val="0"/>
                <w:szCs w:val="21"/>
              </w:rPr>
            </w:pPr>
            <w:r w:rsidRPr="00282C6B">
              <w:rPr>
                <w:rFonts w:ascii="Calibri" w:eastAsia="宋体" w:hAnsi="Calibri" w:cs="宋体" w:hint="eastAsia"/>
                <w:color w:val="000000"/>
                <w:kern w:val="0"/>
                <w:szCs w:val="21"/>
              </w:rPr>
              <w:t>原英文版技术手册光盘</w:t>
            </w:r>
          </w:p>
          <w:p w:rsidR="00282C6B" w:rsidRPr="00282C6B" w:rsidRDefault="00282C6B" w:rsidP="009E63A4">
            <w:pPr>
              <w:widowControl/>
              <w:jc w:val="left"/>
              <w:rPr>
                <w:rFonts w:ascii="Calibri" w:eastAsia="宋体" w:hAnsi="Calibri" w:cs="宋体"/>
                <w:color w:val="000000"/>
                <w:kern w:val="0"/>
                <w:szCs w:val="21"/>
              </w:rPr>
            </w:pPr>
            <w:r w:rsidRPr="00282C6B">
              <w:rPr>
                <w:rFonts w:ascii="Calibri" w:eastAsia="宋体" w:hAnsi="Calibri" w:cs="宋体" w:hint="eastAsia"/>
                <w:color w:val="000000"/>
                <w:kern w:val="0"/>
                <w:szCs w:val="21"/>
              </w:rPr>
              <w:t>网上计分服务指南</w:t>
            </w:r>
          </w:p>
          <w:p w:rsidR="00282C6B" w:rsidRPr="00282C6B" w:rsidRDefault="00282C6B" w:rsidP="009E63A4"/>
        </w:tc>
        <w:tc>
          <w:tcPr>
            <w:tcW w:w="1019" w:type="dxa"/>
            <w:vAlign w:val="center"/>
          </w:tcPr>
          <w:p w:rsidR="00282C6B" w:rsidRPr="003F33D0" w:rsidRDefault="00AD4E2A" w:rsidP="009E63A4">
            <w:r>
              <w:rPr>
                <w:rFonts w:hint="eastAsia"/>
              </w:rPr>
              <w:t>3</w:t>
            </w:r>
            <w:r w:rsidR="00CE2184">
              <w:rPr>
                <w:rFonts w:hint="eastAsia"/>
              </w:rPr>
              <w:t>套</w:t>
            </w:r>
          </w:p>
        </w:tc>
      </w:tr>
      <w:tr w:rsidR="00282C6B" w:rsidRPr="003F33D0" w:rsidTr="009E63A4">
        <w:tc>
          <w:tcPr>
            <w:tcW w:w="1170" w:type="dxa"/>
            <w:vAlign w:val="center"/>
          </w:tcPr>
          <w:p w:rsidR="00282C6B" w:rsidRPr="00282C6B" w:rsidRDefault="00282C6B" w:rsidP="009E63A4">
            <w:pPr>
              <w:widowControl/>
              <w:jc w:val="left"/>
              <w:rPr>
                <w:rFonts w:ascii="Calibri" w:eastAsia="宋体" w:hAnsi="Calibri" w:cs="宋体"/>
                <w:color w:val="000000"/>
                <w:kern w:val="0"/>
                <w:szCs w:val="21"/>
              </w:rPr>
            </w:pPr>
            <w:r w:rsidRPr="00282C6B">
              <w:rPr>
                <w:rFonts w:ascii="Calibri" w:eastAsia="宋体" w:hAnsi="Calibri" w:cs="宋体" w:hint="eastAsia"/>
                <w:color w:val="000000"/>
                <w:kern w:val="0"/>
                <w:szCs w:val="21"/>
              </w:rPr>
              <w:t>韦氏幼儿智力量表第四版（</w:t>
            </w:r>
            <w:r w:rsidRPr="00282C6B">
              <w:rPr>
                <w:rFonts w:ascii="Calibri" w:eastAsia="宋体" w:hAnsi="Calibri" w:cs="宋体" w:hint="eastAsia"/>
                <w:color w:val="000000"/>
                <w:kern w:val="0"/>
                <w:szCs w:val="21"/>
              </w:rPr>
              <w:t>WPPSI-IV</w:t>
            </w:r>
            <w:r w:rsidRPr="00282C6B">
              <w:rPr>
                <w:rFonts w:ascii="Calibri" w:eastAsia="宋体" w:hAnsi="Calibri" w:cs="宋体" w:hint="eastAsia"/>
                <w:color w:val="000000"/>
                <w:kern w:val="0"/>
                <w:szCs w:val="21"/>
              </w:rPr>
              <w:t>）中文版</w:t>
            </w:r>
          </w:p>
          <w:p w:rsidR="00282C6B" w:rsidRPr="00282C6B" w:rsidRDefault="00282C6B" w:rsidP="009E63A4">
            <w:pPr>
              <w:rPr>
                <w:szCs w:val="21"/>
              </w:rPr>
            </w:pPr>
          </w:p>
        </w:tc>
        <w:tc>
          <w:tcPr>
            <w:tcW w:w="7275" w:type="dxa"/>
            <w:vAlign w:val="center"/>
          </w:tcPr>
          <w:p w:rsidR="00282C6B" w:rsidRPr="006A77BE" w:rsidRDefault="00282C6B" w:rsidP="009E63A4">
            <w:pPr>
              <w:widowControl/>
              <w:jc w:val="left"/>
              <w:rPr>
                <w:rFonts w:cs="宋体"/>
                <w:color w:val="000000"/>
                <w:kern w:val="0"/>
                <w:sz w:val="22"/>
              </w:rPr>
            </w:pPr>
            <w:r w:rsidRPr="006A77BE">
              <w:rPr>
                <w:rFonts w:cs="宋体" w:hint="eastAsia"/>
                <w:color w:val="000000"/>
                <w:kern w:val="0"/>
                <w:sz w:val="22"/>
              </w:rPr>
              <w:t>测试版</w:t>
            </w:r>
            <w:r>
              <w:rPr>
                <w:rFonts w:cs="宋体" w:hint="eastAsia"/>
                <w:color w:val="000000"/>
                <w:kern w:val="0"/>
                <w:sz w:val="22"/>
              </w:rPr>
              <w:t>工具</w:t>
            </w:r>
          </w:p>
          <w:p w:rsidR="00282C6B" w:rsidRPr="006A77BE" w:rsidRDefault="00282C6B" w:rsidP="009E63A4">
            <w:pPr>
              <w:widowControl/>
              <w:jc w:val="left"/>
              <w:rPr>
                <w:rFonts w:cs="宋体"/>
                <w:color w:val="000000"/>
                <w:kern w:val="0"/>
                <w:sz w:val="22"/>
              </w:rPr>
            </w:pPr>
            <w:r w:rsidRPr="006A77BE">
              <w:rPr>
                <w:rFonts w:cs="宋体" w:hint="eastAsia"/>
                <w:color w:val="000000"/>
                <w:kern w:val="0"/>
                <w:sz w:val="22"/>
              </w:rPr>
              <w:t>指导手册</w:t>
            </w:r>
            <w:r>
              <w:rPr>
                <w:rFonts w:cs="宋体" w:hint="eastAsia"/>
                <w:color w:val="000000"/>
                <w:kern w:val="0"/>
                <w:sz w:val="22"/>
              </w:rPr>
              <w:t xml:space="preserve">  1</w:t>
            </w:r>
            <w:r>
              <w:rPr>
                <w:rFonts w:cs="宋体" w:hint="eastAsia"/>
                <w:color w:val="000000"/>
                <w:kern w:val="0"/>
                <w:sz w:val="22"/>
              </w:rPr>
              <w:t>本</w:t>
            </w:r>
          </w:p>
          <w:p w:rsidR="00282C6B" w:rsidRPr="006A77BE" w:rsidRDefault="00282C6B" w:rsidP="009E63A4">
            <w:pPr>
              <w:widowControl/>
              <w:jc w:val="left"/>
              <w:rPr>
                <w:rFonts w:cs="宋体"/>
                <w:color w:val="000000"/>
                <w:kern w:val="0"/>
                <w:sz w:val="22"/>
              </w:rPr>
            </w:pPr>
            <w:r w:rsidRPr="006A77BE">
              <w:rPr>
                <w:rFonts w:cs="宋体" w:hint="eastAsia"/>
                <w:color w:val="000000"/>
                <w:kern w:val="0"/>
                <w:sz w:val="22"/>
              </w:rPr>
              <w:t>测试题本</w:t>
            </w:r>
            <w:r>
              <w:rPr>
                <w:rFonts w:cs="宋体" w:hint="eastAsia"/>
                <w:color w:val="000000"/>
                <w:kern w:val="0"/>
                <w:sz w:val="22"/>
              </w:rPr>
              <w:t xml:space="preserve">  3</w:t>
            </w:r>
            <w:r>
              <w:rPr>
                <w:rFonts w:cs="宋体" w:hint="eastAsia"/>
                <w:color w:val="000000"/>
                <w:kern w:val="0"/>
                <w:sz w:val="22"/>
              </w:rPr>
              <w:t>本</w:t>
            </w:r>
          </w:p>
          <w:p w:rsidR="00282C6B" w:rsidRPr="006A77BE" w:rsidRDefault="00282C6B" w:rsidP="009E63A4">
            <w:pPr>
              <w:widowControl/>
              <w:jc w:val="left"/>
              <w:rPr>
                <w:rFonts w:cs="宋体"/>
                <w:color w:val="000000"/>
                <w:kern w:val="0"/>
                <w:sz w:val="22"/>
              </w:rPr>
            </w:pPr>
            <w:r w:rsidRPr="006A77BE">
              <w:rPr>
                <w:rFonts w:cs="宋体" w:hint="eastAsia"/>
                <w:color w:val="000000"/>
                <w:kern w:val="0"/>
                <w:sz w:val="22"/>
              </w:rPr>
              <w:t>积木</w:t>
            </w:r>
            <w:r w:rsidRPr="006A77BE">
              <w:rPr>
                <w:rFonts w:cs="宋体" w:hint="eastAsia"/>
                <w:color w:val="000000"/>
                <w:kern w:val="0"/>
                <w:sz w:val="22"/>
              </w:rPr>
              <w:t>1</w:t>
            </w:r>
            <w:r w:rsidRPr="006A77BE">
              <w:rPr>
                <w:rFonts w:cs="宋体" w:hint="eastAsia"/>
                <w:color w:val="000000"/>
                <w:kern w:val="0"/>
                <w:sz w:val="22"/>
              </w:rPr>
              <w:t>盒</w:t>
            </w:r>
          </w:p>
          <w:p w:rsidR="00282C6B" w:rsidRPr="006A77BE" w:rsidRDefault="00282C6B" w:rsidP="009E63A4">
            <w:pPr>
              <w:widowControl/>
              <w:jc w:val="left"/>
              <w:rPr>
                <w:rFonts w:cs="宋体"/>
                <w:color w:val="000000"/>
                <w:kern w:val="0"/>
                <w:sz w:val="22"/>
              </w:rPr>
            </w:pPr>
            <w:r>
              <w:rPr>
                <w:rFonts w:cs="宋体" w:hint="eastAsia"/>
                <w:color w:val="000000"/>
                <w:kern w:val="0"/>
                <w:sz w:val="22"/>
              </w:rPr>
              <w:t>答题</w:t>
            </w:r>
            <w:r w:rsidRPr="006A77BE">
              <w:rPr>
                <w:rFonts w:cs="宋体" w:hint="eastAsia"/>
                <w:color w:val="000000"/>
                <w:kern w:val="0"/>
                <w:sz w:val="22"/>
              </w:rPr>
              <w:t>组合</w:t>
            </w:r>
            <w:r>
              <w:rPr>
                <w:rFonts w:cs="宋体" w:hint="eastAsia"/>
                <w:color w:val="000000"/>
                <w:kern w:val="0"/>
                <w:sz w:val="22"/>
              </w:rPr>
              <w:t>10</w:t>
            </w:r>
            <w:r>
              <w:rPr>
                <w:rFonts w:cs="宋体" w:hint="eastAsia"/>
                <w:color w:val="000000"/>
                <w:kern w:val="0"/>
                <w:sz w:val="22"/>
              </w:rPr>
              <w:t>套</w:t>
            </w:r>
            <w:r w:rsidRPr="006A77BE">
              <w:rPr>
                <w:rFonts w:cs="宋体" w:hint="eastAsia"/>
                <w:color w:val="000000"/>
                <w:kern w:val="0"/>
                <w:sz w:val="22"/>
              </w:rPr>
              <w:t>（含记分册、译码测验答题册</w:t>
            </w:r>
            <w:r w:rsidRPr="006A77BE">
              <w:rPr>
                <w:rFonts w:cs="宋体" w:hint="eastAsia"/>
                <w:color w:val="000000"/>
                <w:kern w:val="0"/>
                <w:sz w:val="22"/>
              </w:rPr>
              <w:t>1</w:t>
            </w:r>
            <w:r w:rsidRPr="006A77BE">
              <w:rPr>
                <w:rFonts w:cs="宋体" w:hint="eastAsia"/>
                <w:color w:val="000000"/>
                <w:kern w:val="0"/>
                <w:sz w:val="22"/>
              </w:rPr>
              <w:t>、</w:t>
            </w:r>
            <w:r w:rsidRPr="006A77BE">
              <w:rPr>
                <w:rFonts w:cs="宋体" w:hint="eastAsia"/>
                <w:color w:val="000000"/>
                <w:kern w:val="0"/>
                <w:sz w:val="22"/>
              </w:rPr>
              <w:t>2</w:t>
            </w:r>
            <w:r>
              <w:rPr>
                <w:rFonts w:cs="宋体" w:hint="eastAsia"/>
                <w:color w:val="000000"/>
                <w:kern w:val="0"/>
                <w:sz w:val="22"/>
              </w:rPr>
              <w:t>、</w:t>
            </w:r>
            <w:r>
              <w:rPr>
                <w:rFonts w:cs="宋体" w:hint="eastAsia"/>
                <w:color w:val="000000"/>
                <w:kern w:val="0"/>
                <w:sz w:val="22"/>
              </w:rPr>
              <w:t>3</w:t>
            </w:r>
            <w:r w:rsidRPr="006A77BE">
              <w:rPr>
                <w:rFonts w:cs="宋体" w:hint="eastAsia"/>
                <w:color w:val="000000"/>
                <w:kern w:val="0"/>
                <w:sz w:val="22"/>
              </w:rPr>
              <w:t>）</w:t>
            </w:r>
          </w:p>
          <w:p w:rsidR="00282C6B" w:rsidRPr="006A77BE" w:rsidRDefault="00282C6B" w:rsidP="009E63A4">
            <w:pPr>
              <w:widowControl/>
              <w:jc w:val="left"/>
              <w:rPr>
                <w:rFonts w:cs="宋体"/>
                <w:color w:val="000000"/>
                <w:kern w:val="0"/>
                <w:sz w:val="22"/>
              </w:rPr>
            </w:pPr>
            <w:r w:rsidRPr="006A77BE">
              <w:rPr>
                <w:rFonts w:cs="宋体" w:hint="eastAsia"/>
                <w:color w:val="000000"/>
                <w:kern w:val="0"/>
                <w:sz w:val="22"/>
              </w:rPr>
              <w:t>计分键（</w:t>
            </w:r>
            <w:r>
              <w:rPr>
                <w:rFonts w:cs="宋体" w:hint="eastAsia"/>
                <w:color w:val="000000"/>
                <w:kern w:val="0"/>
                <w:sz w:val="22"/>
              </w:rPr>
              <w:t>找虫、划消、动物家园计分键</w:t>
            </w:r>
            <w:r w:rsidRPr="006A77BE">
              <w:rPr>
                <w:rFonts w:cs="宋体" w:hint="eastAsia"/>
                <w:color w:val="000000"/>
                <w:kern w:val="0"/>
                <w:sz w:val="22"/>
              </w:rPr>
              <w:t>）</w:t>
            </w:r>
          </w:p>
          <w:p w:rsidR="00282C6B" w:rsidRPr="006A77BE" w:rsidRDefault="00282C6B" w:rsidP="009E63A4">
            <w:pPr>
              <w:widowControl/>
              <w:jc w:val="left"/>
              <w:rPr>
                <w:rFonts w:cs="宋体"/>
                <w:color w:val="000000"/>
                <w:kern w:val="0"/>
                <w:sz w:val="22"/>
              </w:rPr>
            </w:pPr>
            <w:r w:rsidRPr="006A77BE">
              <w:rPr>
                <w:rFonts w:cs="宋体" w:hint="eastAsia"/>
                <w:color w:val="000000"/>
                <w:kern w:val="0"/>
                <w:sz w:val="22"/>
              </w:rPr>
              <w:t>原英文版技术手册光盘</w:t>
            </w:r>
          </w:p>
          <w:p w:rsidR="00282C6B" w:rsidRPr="006A77BE" w:rsidRDefault="00282C6B" w:rsidP="009E63A4">
            <w:pPr>
              <w:widowControl/>
              <w:jc w:val="left"/>
              <w:rPr>
                <w:rFonts w:cs="宋体"/>
                <w:color w:val="000000"/>
                <w:kern w:val="0"/>
                <w:sz w:val="22"/>
              </w:rPr>
            </w:pPr>
            <w:r>
              <w:rPr>
                <w:rFonts w:cs="宋体" w:hint="eastAsia"/>
                <w:color w:val="000000"/>
                <w:kern w:val="0"/>
                <w:sz w:val="22"/>
              </w:rPr>
              <w:t>涂鸦笔</w:t>
            </w:r>
            <w:r>
              <w:rPr>
                <w:rFonts w:cs="宋体" w:hint="eastAsia"/>
                <w:color w:val="000000"/>
                <w:kern w:val="0"/>
                <w:sz w:val="22"/>
              </w:rPr>
              <w:t xml:space="preserve"> 1</w:t>
            </w:r>
            <w:r>
              <w:rPr>
                <w:rFonts w:cs="宋体" w:hint="eastAsia"/>
                <w:color w:val="000000"/>
                <w:kern w:val="0"/>
                <w:sz w:val="22"/>
              </w:rPr>
              <w:t>支</w:t>
            </w:r>
          </w:p>
          <w:p w:rsidR="00282C6B" w:rsidRPr="006A77BE" w:rsidRDefault="00282C6B" w:rsidP="009E63A4">
            <w:pPr>
              <w:widowControl/>
              <w:jc w:val="left"/>
              <w:rPr>
                <w:rFonts w:cs="宋体"/>
                <w:color w:val="000000"/>
                <w:kern w:val="0"/>
                <w:sz w:val="22"/>
              </w:rPr>
            </w:pPr>
            <w:r>
              <w:rPr>
                <w:rFonts w:cs="宋体" w:hint="eastAsia"/>
                <w:color w:val="000000"/>
                <w:kern w:val="0"/>
                <w:sz w:val="22"/>
              </w:rPr>
              <w:t>秒表</w:t>
            </w:r>
            <w:r>
              <w:rPr>
                <w:rFonts w:cs="宋体" w:hint="eastAsia"/>
                <w:color w:val="000000"/>
                <w:kern w:val="0"/>
                <w:sz w:val="22"/>
              </w:rPr>
              <w:t xml:space="preserve">  </w:t>
            </w:r>
            <w:r>
              <w:rPr>
                <w:rFonts w:cs="宋体" w:hint="eastAsia"/>
                <w:color w:val="000000"/>
                <w:kern w:val="0"/>
                <w:sz w:val="22"/>
              </w:rPr>
              <w:t>一个</w:t>
            </w:r>
          </w:p>
          <w:p w:rsidR="00282C6B" w:rsidRPr="006A77BE" w:rsidRDefault="00282C6B" w:rsidP="009E63A4">
            <w:pPr>
              <w:widowControl/>
              <w:jc w:val="left"/>
              <w:rPr>
                <w:rFonts w:cs="宋体"/>
                <w:color w:val="000000"/>
                <w:kern w:val="0"/>
                <w:sz w:val="22"/>
              </w:rPr>
            </w:pPr>
            <w:r>
              <w:rPr>
                <w:rFonts w:cs="宋体" w:hint="eastAsia"/>
                <w:color w:val="000000"/>
                <w:kern w:val="0"/>
                <w:sz w:val="22"/>
              </w:rPr>
              <w:t>拼图</w:t>
            </w:r>
            <w:r>
              <w:rPr>
                <w:rFonts w:cs="宋体" w:hint="eastAsia"/>
                <w:color w:val="000000"/>
                <w:kern w:val="0"/>
                <w:sz w:val="22"/>
              </w:rPr>
              <w:t xml:space="preserve">  </w:t>
            </w:r>
            <w:r>
              <w:rPr>
                <w:rFonts w:cs="宋体" w:hint="eastAsia"/>
                <w:color w:val="000000"/>
                <w:kern w:val="0"/>
                <w:sz w:val="22"/>
              </w:rPr>
              <w:t>一盒</w:t>
            </w:r>
          </w:p>
          <w:p w:rsidR="00282C6B" w:rsidRPr="006A77BE" w:rsidRDefault="00282C6B" w:rsidP="009E63A4">
            <w:pPr>
              <w:widowControl/>
              <w:jc w:val="left"/>
              <w:rPr>
                <w:rFonts w:cs="宋体"/>
                <w:color w:val="000000"/>
                <w:kern w:val="0"/>
                <w:sz w:val="22"/>
              </w:rPr>
            </w:pPr>
            <w:r>
              <w:rPr>
                <w:rFonts w:cs="宋体" w:hint="eastAsia"/>
                <w:color w:val="000000"/>
                <w:kern w:val="0"/>
                <w:sz w:val="22"/>
              </w:rPr>
              <w:t>动物家园布局图</w:t>
            </w:r>
            <w:r>
              <w:rPr>
                <w:rFonts w:cs="宋体" w:hint="eastAsia"/>
                <w:color w:val="000000"/>
                <w:kern w:val="0"/>
                <w:sz w:val="22"/>
              </w:rPr>
              <w:t xml:space="preserve">   3</w:t>
            </w:r>
            <w:r>
              <w:rPr>
                <w:rFonts w:cs="宋体" w:hint="eastAsia"/>
                <w:color w:val="000000"/>
                <w:kern w:val="0"/>
                <w:sz w:val="22"/>
              </w:rPr>
              <w:t>张双面</w:t>
            </w:r>
          </w:p>
          <w:p w:rsidR="00282C6B" w:rsidRPr="006A77BE" w:rsidRDefault="00282C6B" w:rsidP="009E63A4">
            <w:pPr>
              <w:widowControl/>
              <w:jc w:val="left"/>
              <w:rPr>
                <w:rFonts w:cs="宋体"/>
                <w:color w:val="000000"/>
                <w:kern w:val="0"/>
                <w:sz w:val="22"/>
              </w:rPr>
            </w:pPr>
            <w:r>
              <w:rPr>
                <w:rFonts w:cs="宋体" w:hint="eastAsia"/>
                <w:color w:val="000000"/>
                <w:kern w:val="0"/>
                <w:sz w:val="22"/>
              </w:rPr>
              <w:t>动物家园用动物卡片</w:t>
            </w:r>
            <w:r>
              <w:rPr>
                <w:rFonts w:cs="宋体" w:hint="eastAsia"/>
                <w:color w:val="000000"/>
                <w:kern w:val="0"/>
                <w:sz w:val="22"/>
              </w:rPr>
              <w:t xml:space="preserve">  3</w:t>
            </w:r>
            <w:r>
              <w:rPr>
                <w:rFonts w:cs="宋体" w:hint="eastAsia"/>
                <w:color w:val="000000"/>
                <w:kern w:val="0"/>
                <w:sz w:val="22"/>
              </w:rPr>
              <w:t>套</w:t>
            </w:r>
          </w:p>
          <w:p w:rsidR="00282C6B" w:rsidRDefault="00282C6B" w:rsidP="009E63A4"/>
        </w:tc>
        <w:tc>
          <w:tcPr>
            <w:tcW w:w="1019" w:type="dxa"/>
            <w:vAlign w:val="center"/>
          </w:tcPr>
          <w:p w:rsidR="00282C6B" w:rsidRPr="003F33D0" w:rsidRDefault="00AD4E2A" w:rsidP="009E63A4">
            <w:r>
              <w:rPr>
                <w:rFonts w:hint="eastAsia"/>
              </w:rPr>
              <w:t>3</w:t>
            </w:r>
            <w:r w:rsidR="00CE2184">
              <w:rPr>
                <w:rFonts w:hint="eastAsia"/>
              </w:rPr>
              <w:t>套</w:t>
            </w:r>
          </w:p>
        </w:tc>
      </w:tr>
      <w:tr w:rsidR="00694920" w:rsidRPr="003F33D0" w:rsidTr="009E63A4">
        <w:tc>
          <w:tcPr>
            <w:tcW w:w="1170" w:type="dxa"/>
            <w:vAlign w:val="center"/>
          </w:tcPr>
          <w:p w:rsidR="00694920" w:rsidRDefault="00694920" w:rsidP="00694920">
            <w:pPr>
              <w:rPr>
                <w:rFonts w:ascii="宋体" w:eastAsia="宋体" w:hAnsi="宋体" w:cs="宋体"/>
                <w:color w:val="000000"/>
                <w:sz w:val="22"/>
              </w:rPr>
            </w:pPr>
          </w:p>
        </w:tc>
        <w:tc>
          <w:tcPr>
            <w:tcW w:w="7275" w:type="dxa"/>
            <w:vAlign w:val="center"/>
          </w:tcPr>
          <w:p w:rsidR="00694920" w:rsidRDefault="00694920" w:rsidP="00694920">
            <w:pPr>
              <w:rPr>
                <w:rFonts w:ascii="宋体" w:eastAsia="宋体" w:hAnsi="宋体" w:cs="宋体"/>
                <w:color w:val="000000"/>
                <w:sz w:val="22"/>
              </w:rPr>
            </w:pPr>
            <w:r>
              <w:rPr>
                <w:rFonts w:hint="eastAsia"/>
                <w:color w:val="000000"/>
                <w:sz w:val="22"/>
              </w:rPr>
              <w:t>韦氏幼儿版</w:t>
            </w:r>
            <w:r>
              <w:rPr>
                <w:rFonts w:hint="eastAsia"/>
                <w:color w:val="000000"/>
                <w:sz w:val="22"/>
              </w:rPr>
              <w:t>2.5-3</w:t>
            </w:r>
            <w:r>
              <w:rPr>
                <w:rFonts w:hint="eastAsia"/>
                <w:color w:val="000000"/>
                <w:sz w:val="22"/>
              </w:rPr>
              <w:t>岁</w:t>
            </w:r>
            <w:r>
              <w:rPr>
                <w:rFonts w:hint="eastAsia"/>
                <w:color w:val="000000"/>
                <w:sz w:val="22"/>
              </w:rPr>
              <w:t>11</w:t>
            </w:r>
            <w:r>
              <w:rPr>
                <w:rFonts w:hint="eastAsia"/>
                <w:color w:val="000000"/>
                <w:sz w:val="22"/>
              </w:rPr>
              <w:t>月网上计分服务含记分册</w:t>
            </w:r>
          </w:p>
        </w:tc>
        <w:tc>
          <w:tcPr>
            <w:tcW w:w="1019" w:type="dxa"/>
            <w:vAlign w:val="center"/>
          </w:tcPr>
          <w:p w:rsidR="00694920" w:rsidRPr="004C3504" w:rsidRDefault="00694920" w:rsidP="00694920">
            <w:r>
              <w:rPr>
                <w:rFonts w:hint="eastAsia"/>
              </w:rPr>
              <w:t>550</w:t>
            </w:r>
            <w:r w:rsidRPr="004C3504">
              <w:rPr>
                <w:rFonts w:hint="eastAsia"/>
              </w:rPr>
              <w:t>套</w:t>
            </w:r>
          </w:p>
        </w:tc>
      </w:tr>
      <w:tr w:rsidR="00694920" w:rsidTr="009E63A4">
        <w:tc>
          <w:tcPr>
            <w:tcW w:w="1170" w:type="dxa"/>
            <w:tcBorders>
              <w:top w:val="single" w:sz="4" w:space="0" w:color="auto"/>
              <w:left w:val="single" w:sz="4" w:space="0" w:color="auto"/>
              <w:bottom w:val="single" w:sz="4" w:space="0" w:color="auto"/>
              <w:right w:val="single" w:sz="4" w:space="0" w:color="auto"/>
            </w:tcBorders>
            <w:vAlign w:val="center"/>
          </w:tcPr>
          <w:p w:rsidR="00694920" w:rsidRDefault="00694920" w:rsidP="00694920">
            <w:pPr>
              <w:rPr>
                <w:rFonts w:ascii="宋体" w:eastAsia="宋体" w:hAnsi="宋体" w:cs="宋体"/>
                <w:color w:val="000000"/>
                <w:sz w:val="22"/>
              </w:rPr>
            </w:pPr>
          </w:p>
        </w:tc>
        <w:tc>
          <w:tcPr>
            <w:tcW w:w="7275" w:type="dxa"/>
            <w:tcBorders>
              <w:top w:val="single" w:sz="4" w:space="0" w:color="auto"/>
              <w:left w:val="single" w:sz="4" w:space="0" w:color="auto"/>
              <w:bottom w:val="single" w:sz="4" w:space="0" w:color="auto"/>
              <w:right w:val="single" w:sz="4" w:space="0" w:color="auto"/>
            </w:tcBorders>
            <w:vAlign w:val="center"/>
          </w:tcPr>
          <w:p w:rsidR="00694920" w:rsidRDefault="00694920" w:rsidP="00694920">
            <w:pPr>
              <w:rPr>
                <w:rFonts w:ascii="宋体" w:eastAsia="宋体" w:hAnsi="宋体" w:cs="宋体"/>
                <w:color w:val="000000"/>
                <w:sz w:val="22"/>
              </w:rPr>
            </w:pPr>
            <w:r>
              <w:rPr>
                <w:rFonts w:hint="eastAsia"/>
                <w:color w:val="000000"/>
                <w:sz w:val="22"/>
              </w:rPr>
              <w:t>韦氏幼儿版</w:t>
            </w:r>
            <w:r>
              <w:rPr>
                <w:rFonts w:hint="eastAsia"/>
                <w:color w:val="000000"/>
                <w:sz w:val="22"/>
              </w:rPr>
              <w:t>4-6</w:t>
            </w:r>
            <w:r>
              <w:rPr>
                <w:rFonts w:hint="eastAsia"/>
                <w:color w:val="000000"/>
                <w:sz w:val="22"/>
              </w:rPr>
              <w:t>岁网上计分服务含记分册</w:t>
            </w:r>
          </w:p>
        </w:tc>
        <w:tc>
          <w:tcPr>
            <w:tcW w:w="1019" w:type="dxa"/>
            <w:tcBorders>
              <w:top w:val="single" w:sz="4" w:space="0" w:color="auto"/>
              <w:left w:val="single" w:sz="4" w:space="0" w:color="auto"/>
              <w:bottom w:val="single" w:sz="4" w:space="0" w:color="auto"/>
              <w:right w:val="single" w:sz="4" w:space="0" w:color="auto"/>
            </w:tcBorders>
            <w:vAlign w:val="center"/>
          </w:tcPr>
          <w:p w:rsidR="00694920" w:rsidRPr="004C3504" w:rsidRDefault="00694920" w:rsidP="00694920">
            <w:r>
              <w:rPr>
                <w:rFonts w:hint="eastAsia"/>
              </w:rPr>
              <w:t>1150</w:t>
            </w:r>
            <w:r w:rsidRPr="004C3504">
              <w:rPr>
                <w:rFonts w:hint="eastAsia"/>
              </w:rPr>
              <w:t>套</w:t>
            </w:r>
          </w:p>
        </w:tc>
      </w:tr>
      <w:tr w:rsidR="00694920" w:rsidTr="009E63A4">
        <w:tc>
          <w:tcPr>
            <w:tcW w:w="1170" w:type="dxa"/>
            <w:tcBorders>
              <w:top w:val="single" w:sz="4" w:space="0" w:color="auto"/>
              <w:left w:val="single" w:sz="4" w:space="0" w:color="auto"/>
              <w:bottom w:val="single" w:sz="4" w:space="0" w:color="auto"/>
              <w:right w:val="single" w:sz="4" w:space="0" w:color="auto"/>
            </w:tcBorders>
            <w:vAlign w:val="center"/>
          </w:tcPr>
          <w:p w:rsidR="00694920" w:rsidRPr="00282C6B" w:rsidRDefault="00694920" w:rsidP="00694920">
            <w:pPr>
              <w:widowControl/>
              <w:jc w:val="left"/>
              <w:rPr>
                <w:rFonts w:ascii="Calibri" w:eastAsia="宋体" w:hAnsi="Calibri" w:cs="宋体"/>
                <w:color w:val="000000"/>
                <w:kern w:val="0"/>
                <w:szCs w:val="21"/>
              </w:rPr>
            </w:pPr>
          </w:p>
        </w:tc>
        <w:tc>
          <w:tcPr>
            <w:tcW w:w="7275" w:type="dxa"/>
            <w:tcBorders>
              <w:top w:val="single" w:sz="4" w:space="0" w:color="auto"/>
              <w:left w:val="single" w:sz="4" w:space="0" w:color="auto"/>
              <w:bottom w:val="single" w:sz="4" w:space="0" w:color="auto"/>
              <w:right w:val="single" w:sz="4" w:space="0" w:color="auto"/>
            </w:tcBorders>
            <w:vAlign w:val="center"/>
          </w:tcPr>
          <w:p w:rsidR="00694920" w:rsidRDefault="00694920" w:rsidP="00694920">
            <w:pPr>
              <w:rPr>
                <w:rFonts w:ascii="宋体" w:eastAsia="宋体" w:hAnsi="宋体" w:cs="宋体"/>
                <w:color w:val="000000"/>
                <w:sz w:val="22"/>
              </w:rPr>
            </w:pPr>
            <w:r>
              <w:rPr>
                <w:rFonts w:hint="eastAsia"/>
                <w:color w:val="000000"/>
                <w:sz w:val="22"/>
              </w:rPr>
              <w:t>韦氏儿童智力量表标准版网上计分服务含记分册</w:t>
            </w:r>
          </w:p>
        </w:tc>
        <w:tc>
          <w:tcPr>
            <w:tcW w:w="1019" w:type="dxa"/>
            <w:tcBorders>
              <w:top w:val="single" w:sz="4" w:space="0" w:color="auto"/>
              <w:left w:val="single" w:sz="4" w:space="0" w:color="auto"/>
              <w:bottom w:val="single" w:sz="4" w:space="0" w:color="auto"/>
              <w:right w:val="single" w:sz="4" w:space="0" w:color="auto"/>
            </w:tcBorders>
            <w:vAlign w:val="center"/>
          </w:tcPr>
          <w:p w:rsidR="00694920" w:rsidRPr="004C3504" w:rsidRDefault="00694920" w:rsidP="00694920">
            <w:r>
              <w:rPr>
                <w:rFonts w:hint="eastAsia"/>
              </w:rPr>
              <w:t>4080</w:t>
            </w:r>
            <w:r w:rsidRPr="004C3504">
              <w:rPr>
                <w:rFonts w:hint="eastAsia"/>
              </w:rPr>
              <w:t>套</w:t>
            </w:r>
          </w:p>
        </w:tc>
      </w:tr>
      <w:tr w:rsidR="00694920" w:rsidTr="009E63A4">
        <w:tc>
          <w:tcPr>
            <w:tcW w:w="1170" w:type="dxa"/>
            <w:tcBorders>
              <w:top w:val="single" w:sz="4" w:space="0" w:color="auto"/>
              <w:left w:val="single" w:sz="4" w:space="0" w:color="auto"/>
              <w:bottom w:val="single" w:sz="4" w:space="0" w:color="auto"/>
              <w:right w:val="single" w:sz="4" w:space="0" w:color="auto"/>
            </w:tcBorders>
            <w:vAlign w:val="center"/>
          </w:tcPr>
          <w:p w:rsidR="00694920" w:rsidRPr="00282C6B" w:rsidRDefault="00694920" w:rsidP="00694920">
            <w:pPr>
              <w:widowControl/>
              <w:jc w:val="left"/>
              <w:rPr>
                <w:rFonts w:ascii="Calibri" w:eastAsia="宋体" w:hAnsi="Calibri" w:cs="宋体"/>
                <w:color w:val="000000"/>
                <w:kern w:val="0"/>
                <w:szCs w:val="21"/>
              </w:rPr>
            </w:pPr>
          </w:p>
        </w:tc>
        <w:tc>
          <w:tcPr>
            <w:tcW w:w="7275" w:type="dxa"/>
            <w:tcBorders>
              <w:top w:val="single" w:sz="4" w:space="0" w:color="auto"/>
              <w:left w:val="single" w:sz="4" w:space="0" w:color="auto"/>
              <w:bottom w:val="single" w:sz="4" w:space="0" w:color="auto"/>
              <w:right w:val="single" w:sz="4" w:space="0" w:color="auto"/>
            </w:tcBorders>
            <w:vAlign w:val="center"/>
          </w:tcPr>
          <w:p w:rsidR="00694920" w:rsidRDefault="00694920" w:rsidP="00694920">
            <w:pPr>
              <w:rPr>
                <w:rFonts w:ascii="宋体" w:eastAsia="宋体" w:hAnsi="宋体" w:cs="宋体"/>
                <w:color w:val="000000"/>
                <w:sz w:val="22"/>
              </w:rPr>
            </w:pPr>
            <w:r>
              <w:rPr>
                <w:rFonts w:hint="eastAsia"/>
                <w:color w:val="000000"/>
                <w:sz w:val="22"/>
              </w:rPr>
              <w:t>韦氏儿童智力量表简版网上计分服务含记分册</w:t>
            </w:r>
          </w:p>
        </w:tc>
        <w:tc>
          <w:tcPr>
            <w:tcW w:w="1019" w:type="dxa"/>
            <w:tcBorders>
              <w:top w:val="single" w:sz="4" w:space="0" w:color="auto"/>
              <w:left w:val="single" w:sz="4" w:space="0" w:color="auto"/>
              <w:bottom w:val="single" w:sz="4" w:space="0" w:color="auto"/>
              <w:right w:val="single" w:sz="4" w:space="0" w:color="auto"/>
            </w:tcBorders>
            <w:vAlign w:val="center"/>
          </w:tcPr>
          <w:p w:rsidR="00694920" w:rsidRPr="004C3504" w:rsidRDefault="00694920" w:rsidP="00694920">
            <w:r>
              <w:rPr>
                <w:rFonts w:hint="eastAsia"/>
              </w:rPr>
              <w:t>2300</w:t>
            </w:r>
            <w:r w:rsidRPr="004C3504">
              <w:rPr>
                <w:rFonts w:hint="eastAsia"/>
              </w:rPr>
              <w:t>套</w:t>
            </w:r>
          </w:p>
        </w:tc>
      </w:tr>
      <w:tr w:rsidR="00694920" w:rsidTr="009E63A4">
        <w:tc>
          <w:tcPr>
            <w:tcW w:w="1170" w:type="dxa"/>
            <w:tcBorders>
              <w:top w:val="single" w:sz="4" w:space="0" w:color="auto"/>
              <w:left w:val="single" w:sz="4" w:space="0" w:color="auto"/>
              <w:bottom w:val="single" w:sz="4" w:space="0" w:color="auto"/>
              <w:right w:val="single" w:sz="4" w:space="0" w:color="auto"/>
            </w:tcBorders>
            <w:vAlign w:val="center"/>
          </w:tcPr>
          <w:p w:rsidR="00694920" w:rsidRPr="00282C6B" w:rsidRDefault="00694920" w:rsidP="00694920">
            <w:pPr>
              <w:widowControl/>
              <w:jc w:val="left"/>
              <w:rPr>
                <w:rFonts w:ascii="Calibri" w:eastAsia="宋体" w:hAnsi="Calibri" w:cs="宋体"/>
                <w:color w:val="000000"/>
                <w:kern w:val="0"/>
                <w:szCs w:val="21"/>
              </w:rPr>
            </w:pPr>
            <w:r w:rsidRPr="004C3504">
              <w:rPr>
                <w:rFonts w:ascii="Calibri" w:eastAsia="宋体" w:hAnsi="Calibri" w:cs="宋体" w:hint="eastAsia"/>
                <w:color w:val="000000"/>
                <w:kern w:val="0"/>
                <w:szCs w:val="21"/>
              </w:rPr>
              <w:lastRenderedPageBreak/>
              <w:t>ABAS-II</w:t>
            </w:r>
            <w:r w:rsidRPr="004C3504">
              <w:rPr>
                <w:rFonts w:ascii="Calibri" w:eastAsia="宋体" w:hAnsi="Calibri" w:cs="宋体" w:hint="eastAsia"/>
                <w:color w:val="000000"/>
                <w:kern w:val="0"/>
                <w:szCs w:val="21"/>
              </w:rPr>
              <w:t>（适应性行为评定量表）</w:t>
            </w:r>
          </w:p>
        </w:tc>
        <w:tc>
          <w:tcPr>
            <w:tcW w:w="7275" w:type="dxa"/>
            <w:tcBorders>
              <w:top w:val="single" w:sz="4" w:space="0" w:color="auto"/>
              <w:left w:val="single" w:sz="4" w:space="0" w:color="auto"/>
              <w:bottom w:val="single" w:sz="4" w:space="0" w:color="auto"/>
              <w:right w:val="single" w:sz="4" w:space="0" w:color="auto"/>
            </w:tcBorders>
            <w:vAlign w:val="center"/>
          </w:tcPr>
          <w:p w:rsidR="00694920" w:rsidRPr="006A77BE" w:rsidRDefault="00694920" w:rsidP="00694920">
            <w:pPr>
              <w:widowControl/>
              <w:jc w:val="left"/>
              <w:rPr>
                <w:rFonts w:cs="宋体"/>
                <w:color w:val="000000"/>
                <w:kern w:val="0"/>
                <w:sz w:val="22"/>
              </w:rPr>
            </w:pPr>
            <w:r w:rsidRPr="004C3504">
              <w:rPr>
                <w:rFonts w:cs="宋体" w:hint="eastAsia"/>
                <w:color w:val="000000"/>
                <w:kern w:val="0"/>
                <w:sz w:val="22"/>
              </w:rPr>
              <w:t>记录本（家长评定版）</w:t>
            </w:r>
            <w:r w:rsidRPr="004C3504">
              <w:rPr>
                <w:rFonts w:ascii="Calibri" w:eastAsia="宋体" w:hAnsi="Calibri" w:cs="宋体" w:hint="eastAsia"/>
                <w:color w:val="000000"/>
                <w:kern w:val="0"/>
                <w:szCs w:val="21"/>
              </w:rPr>
              <w:t xml:space="preserve"> </w:t>
            </w:r>
            <w:r>
              <w:rPr>
                <w:rFonts w:ascii="Calibri" w:eastAsia="宋体" w:hAnsi="Calibri" w:cs="宋体" w:hint="eastAsia"/>
                <w:color w:val="000000"/>
                <w:kern w:val="0"/>
                <w:szCs w:val="21"/>
              </w:rPr>
              <w:t>-</w:t>
            </w:r>
            <w:r w:rsidRPr="004C3504">
              <w:rPr>
                <w:rFonts w:ascii="Calibri" w:eastAsia="宋体" w:hAnsi="Calibri" w:cs="宋体" w:hint="eastAsia"/>
                <w:color w:val="000000"/>
                <w:kern w:val="0"/>
                <w:szCs w:val="21"/>
              </w:rPr>
              <w:t>ABAS-II</w:t>
            </w:r>
            <w:r>
              <w:rPr>
                <w:rFonts w:ascii="Calibri" w:eastAsia="宋体" w:hAnsi="Calibri" w:cs="宋体" w:hint="eastAsia"/>
                <w:color w:val="000000"/>
                <w:kern w:val="0"/>
                <w:szCs w:val="21"/>
              </w:rPr>
              <w:t>（适应性行为评定量表）网上计分服务含记分册</w:t>
            </w:r>
          </w:p>
        </w:tc>
        <w:tc>
          <w:tcPr>
            <w:tcW w:w="1019" w:type="dxa"/>
            <w:tcBorders>
              <w:top w:val="single" w:sz="4" w:space="0" w:color="auto"/>
              <w:left w:val="single" w:sz="4" w:space="0" w:color="auto"/>
              <w:bottom w:val="single" w:sz="4" w:space="0" w:color="auto"/>
              <w:right w:val="single" w:sz="4" w:space="0" w:color="auto"/>
            </w:tcBorders>
            <w:vAlign w:val="center"/>
          </w:tcPr>
          <w:p w:rsidR="00694920" w:rsidRDefault="00694920" w:rsidP="00694920">
            <w:r>
              <w:rPr>
                <w:rFonts w:hint="eastAsia"/>
              </w:rPr>
              <w:t>2600</w:t>
            </w:r>
            <w:r>
              <w:t>套</w:t>
            </w:r>
          </w:p>
        </w:tc>
      </w:tr>
      <w:tr w:rsidR="005456FC" w:rsidTr="009E63A4">
        <w:tc>
          <w:tcPr>
            <w:tcW w:w="1170" w:type="dxa"/>
            <w:tcBorders>
              <w:top w:val="single" w:sz="4" w:space="0" w:color="auto"/>
              <w:left w:val="single" w:sz="4" w:space="0" w:color="auto"/>
              <w:bottom w:val="single" w:sz="4" w:space="0" w:color="auto"/>
              <w:right w:val="single" w:sz="4" w:space="0" w:color="auto"/>
            </w:tcBorders>
            <w:vAlign w:val="center"/>
          </w:tcPr>
          <w:p w:rsidR="005456FC" w:rsidRPr="004C3504" w:rsidRDefault="005456FC" w:rsidP="005456FC">
            <w:pPr>
              <w:widowControl/>
              <w:jc w:val="left"/>
              <w:rPr>
                <w:rFonts w:ascii="Calibri" w:eastAsia="宋体" w:hAnsi="Calibri" w:cs="宋体"/>
                <w:color w:val="000000"/>
                <w:kern w:val="0"/>
                <w:szCs w:val="21"/>
              </w:rPr>
            </w:pPr>
            <w:r>
              <w:rPr>
                <w:rFonts w:ascii="Calibri" w:eastAsia="宋体" w:hAnsi="Calibri" w:cs="宋体" w:hint="eastAsia"/>
                <w:color w:val="000000"/>
                <w:kern w:val="0"/>
                <w:szCs w:val="21"/>
              </w:rPr>
              <w:t>三</w:t>
            </w:r>
          </w:p>
        </w:tc>
        <w:tc>
          <w:tcPr>
            <w:tcW w:w="7275" w:type="dxa"/>
            <w:tcBorders>
              <w:top w:val="single" w:sz="4" w:space="0" w:color="auto"/>
              <w:left w:val="single" w:sz="4" w:space="0" w:color="auto"/>
              <w:bottom w:val="single" w:sz="4" w:space="0" w:color="auto"/>
              <w:right w:val="single" w:sz="4" w:space="0" w:color="auto"/>
            </w:tcBorders>
            <w:vAlign w:val="center"/>
          </w:tcPr>
          <w:p w:rsidR="005456FC" w:rsidRPr="00BA7561" w:rsidRDefault="005456FC" w:rsidP="005456FC">
            <w:r>
              <w:t>付款方式</w:t>
            </w:r>
            <w:r>
              <w:rPr>
                <w:rFonts w:hint="eastAsia"/>
              </w:rPr>
              <w:t>：</w:t>
            </w:r>
            <w:r w:rsidR="005B097E">
              <w:rPr>
                <w:rFonts w:hint="eastAsia"/>
              </w:rPr>
              <w:t>分批支付，按实结算</w:t>
            </w:r>
          </w:p>
        </w:tc>
        <w:tc>
          <w:tcPr>
            <w:tcW w:w="1019" w:type="dxa"/>
            <w:tcBorders>
              <w:top w:val="single" w:sz="4" w:space="0" w:color="auto"/>
              <w:left w:val="single" w:sz="4" w:space="0" w:color="auto"/>
              <w:bottom w:val="single" w:sz="4" w:space="0" w:color="auto"/>
              <w:right w:val="single" w:sz="4" w:space="0" w:color="auto"/>
            </w:tcBorders>
            <w:vAlign w:val="center"/>
          </w:tcPr>
          <w:p w:rsidR="005456FC" w:rsidRPr="004C3504" w:rsidRDefault="005456FC" w:rsidP="005456FC"/>
        </w:tc>
      </w:tr>
      <w:tr w:rsidR="005456FC" w:rsidTr="009E63A4">
        <w:tc>
          <w:tcPr>
            <w:tcW w:w="1170" w:type="dxa"/>
            <w:tcBorders>
              <w:top w:val="single" w:sz="4" w:space="0" w:color="auto"/>
              <w:left w:val="single" w:sz="4" w:space="0" w:color="auto"/>
              <w:bottom w:val="single" w:sz="4" w:space="0" w:color="auto"/>
              <w:right w:val="single" w:sz="4" w:space="0" w:color="auto"/>
            </w:tcBorders>
            <w:vAlign w:val="center"/>
          </w:tcPr>
          <w:p w:rsidR="005456FC" w:rsidRDefault="005456FC" w:rsidP="005456FC">
            <w:pPr>
              <w:widowControl/>
              <w:jc w:val="left"/>
              <w:rPr>
                <w:rFonts w:ascii="Calibri" w:eastAsia="宋体" w:hAnsi="Calibri" w:cs="宋体"/>
                <w:color w:val="000000"/>
                <w:kern w:val="0"/>
                <w:szCs w:val="21"/>
              </w:rPr>
            </w:pPr>
          </w:p>
        </w:tc>
        <w:tc>
          <w:tcPr>
            <w:tcW w:w="7275" w:type="dxa"/>
            <w:tcBorders>
              <w:top w:val="single" w:sz="4" w:space="0" w:color="auto"/>
              <w:left w:val="single" w:sz="4" w:space="0" w:color="auto"/>
              <w:bottom w:val="single" w:sz="4" w:space="0" w:color="auto"/>
              <w:right w:val="single" w:sz="4" w:space="0" w:color="auto"/>
            </w:tcBorders>
            <w:vAlign w:val="center"/>
          </w:tcPr>
          <w:p w:rsidR="005456FC" w:rsidRDefault="005456FC" w:rsidP="005456FC"/>
        </w:tc>
        <w:tc>
          <w:tcPr>
            <w:tcW w:w="1019" w:type="dxa"/>
            <w:tcBorders>
              <w:top w:val="single" w:sz="4" w:space="0" w:color="auto"/>
              <w:left w:val="single" w:sz="4" w:space="0" w:color="auto"/>
              <w:bottom w:val="single" w:sz="4" w:space="0" w:color="auto"/>
              <w:right w:val="single" w:sz="4" w:space="0" w:color="auto"/>
            </w:tcBorders>
            <w:vAlign w:val="center"/>
          </w:tcPr>
          <w:p w:rsidR="005456FC" w:rsidRPr="004C3504" w:rsidRDefault="005456FC" w:rsidP="005456FC"/>
        </w:tc>
      </w:tr>
    </w:tbl>
    <w:p w:rsidR="00AE68EB" w:rsidRPr="003F33D0" w:rsidRDefault="00AE68EB" w:rsidP="00BA7561"/>
    <w:sectPr w:rsidR="00AE68EB" w:rsidRPr="003F33D0" w:rsidSect="00A664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384" w:rsidRDefault="00990384" w:rsidP="003F33D0">
      <w:r>
        <w:separator/>
      </w:r>
    </w:p>
  </w:endnote>
  <w:endnote w:type="continuationSeparator" w:id="1">
    <w:p w:rsidR="00990384" w:rsidRDefault="00990384" w:rsidP="003F3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384" w:rsidRDefault="00990384" w:rsidP="003F33D0">
      <w:r>
        <w:separator/>
      </w:r>
    </w:p>
  </w:footnote>
  <w:footnote w:type="continuationSeparator" w:id="1">
    <w:p w:rsidR="00990384" w:rsidRDefault="00990384" w:rsidP="003F3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33D0"/>
    <w:rsid w:val="000C3491"/>
    <w:rsid w:val="00282C6B"/>
    <w:rsid w:val="002A46B9"/>
    <w:rsid w:val="002F764D"/>
    <w:rsid w:val="003F33D0"/>
    <w:rsid w:val="004126F4"/>
    <w:rsid w:val="00491181"/>
    <w:rsid w:val="004C3504"/>
    <w:rsid w:val="00526E2C"/>
    <w:rsid w:val="005456FC"/>
    <w:rsid w:val="005B097E"/>
    <w:rsid w:val="00694920"/>
    <w:rsid w:val="006E4A01"/>
    <w:rsid w:val="007A5C82"/>
    <w:rsid w:val="00801216"/>
    <w:rsid w:val="00804969"/>
    <w:rsid w:val="00990384"/>
    <w:rsid w:val="009E63A4"/>
    <w:rsid w:val="00A6641B"/>
    <w:rsid w:val="00AD4E2A"/>
    <w:rsid w:val="00AE68EB"/>
    <w:rsid w:val="00BA7561"/>
    <w:rsid w:val="00CD52DD"/>
    <w:rsid w:val="00CE2184"/>
    <w:rsid w:val="00D924A6"/>
    <w:rsid w:val="00E84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3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33D0"/>
    <w:rPr>
      <w:sz w:val="18"/>
      <w:szCs w:val="18"/>
    </w:rPr>
  </w:style>
  <w:style w:type="paragraph" w:styleId="a4">
    <w:name w:val="footer"/>
    <w:basedOn w:val="a"/>
    <w:link w:val="Char0"/>
    <w:uiPriority w:val="99"/>
    <w:semiHidden/>
    <w:unhideWhenUsed/>
    <w:rsid w:val="003F33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33D0"/>
    <w:rPr>
      <w:sz w:val="18"/>
      <w:szCs w:val="18"/>
    </w:rPr>
  </w:style>
</w:styles>
</file>

<file path=word/webSettings.xml><?xml version="1.0" encoding="utf-8"?>
<w:webSettings xmlns:r="http://schemas.openxmlformats.org/officeDocument/2006/relationships" xmlns:w="http://schemas.openxmlformats.org/wordprocessingml/2006/main">
  <w:divs>
    <w:div w:id="157959589">
      <w:bodyDiv w:val="1"/>
      <w:marLeft w:val="0"/>
      <w:marRight w:val="0"/>
      <w:marTop w:val="0"/>
      <w:marBottom w:val="0"/>
      <w:divBdr>
        <w:top w:val="none" w:sz="0" w:space="0" w:color="auto"/>
        <w:left w:val="none" w:sz="0" w:space="0" w:color="auto"/>
        <w:bottom w:val="none" w:sz="0" w:space="0" w:color="auto"/>
        <w:right w:val="none" w:sz="0" w:space="0" w:color="auto"/>
      </w:divBdr>
    </w:div>
    <w:div w:id="653097665">
      <w:bodyDiv w:val="1"/>
      <w:marLeft w:val="0"/>
      <w:marRight w:val="0"/>
      <w:marTop w:val="0"/>
      <w:marBottom w:val="0"/>
      <w:divBdr>
        <w:top w:val="none" w:sz="0" w:space="0" w:color="auto"/>
        <w:left w:val="none" w:sz="0" w:space="0" w:color="auto"/>
        <w:bottom w:val="none" w:sz="0" w:space="0" w:color="auto"/>
        <w:right w:val="none" w:sz="0" w:space="0" w:color="auto"/>
      </w:divBdr>
    </w:div>
    <w:div w:id="1229193957">
      <w:bodyDiv w:val="1"/>
      <w:marLeft w:val="0"/>
      <w:marRight w:val="0"/>
      <w:marTop w:val="0"/>
      <w:marBottom w:val="0"/>
      <w:divBdr>
        <w:top w:val="none" w:sz="0" w:space="0" w:color="auto"/>
        <w:left w:val="none" w:sz="0" w:space="0" w:color="auto"/>
        <w:bottom w:val="none" w:sz="0" w:space="0" w:color="auto"/>
        <w:right w:val="none" w:sz="0" w:space="0" w:color="auto"/>
      </w:divBdr>
    </w:div>
    <w:div w:id="1332371681">
      <w:bodyDiv w:val="1"/>
      <w:marLeft w:val="0"/>
      <w:marRight w:val="0"/>
      <w:marTop w:val="0"/>
      <w:marBottom w:val="0"/>
      <w:divBdr>
        <w:top w:val="none" w:sz="0" w:space="0" w:color="auto"/>
        <w:left w:val="none" w:sz="0" w:space="0" w:color="auto"/>
        <w:bottom w:val="none" w:sz="0" w:space="0" w:color="auto"/>
        <w:right w:val="none" w:sz="0" w:space="0" w:color="auto"/>
      </w:divBdr>
    </w:div>
    <w:div w:id="1464807481">
      <w:bodyDiv w:val="1"/>
      <w:marLeft w:val="0"/>
      <w:marRight w:val="0"/>
      <w:marTop w:val="0"/>
      <w:marBottom w:val="0"/>
      <w:divBdr>
        <w:top w:val="none" w:sz="0" w:space="0" w:color="auto"/>
        <w:left w:val="none" w:sz="0" w:space="0" w:color="auto"/>
        <w:bottom w:val="none" w:sz="0" w:space="0" w:color="auto"/>
        <w:right w:val="none" w:sz="0" w:space="0" w:color="auto"/>
      </w:divBdr>
    </w:div>
    <w:div w:id="1933395474">
      <w:bodyDiv w:val="1"/>
      <w:marLeft w:val="0"/>
      <w:marRight w:val="0"/>
      <w:marTop w:val="0"/>
      <w:marBottom w:val="0"/>
      <w:divBdr>
        <w:top w:val="none" w:sz="0" w:space="0" w:color="auto"/>
        <w:left w:val="none" w:sz="0" w:space="0" w:color="auto"/>
        <w:bottom w:val="none" w:sz="0" w:space="0" w:color="auto"/>
        <w:right w:val="none" w:sz="0" w:space="0" w:color="auto"/>
      </w:divBdr>
    </w:div>
    <w:div w:id="20424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135</Words>
  <Characters>771</Characters>
  <Application>Microsoft Office Word</Application>
  <DocSecurity>0</DocSecurity>
  <Lines>6</Lines>
  <Paragraphs>1</Paragraphs>
  <ScaleCrop>false</ScaleCrop>
  <Company>Microsoft</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顾宇阳</dc:creator>
  <cp:keywords/>
  <dc:description/>
  <cp:lastModifiedBy>顾宇阳</cp:lastModifiedBy>
  <cp:revision>15</cp:revision>
  <dcterms:created xsi:type="dcterms:W3CDTF">2021-10-25T07:09:00Z</dcterms:created>
  <dcterms:modified xsi:type="dcterms:W3CDTF">2022-03-10T01:55:00Z</dcterms:modified>
</cp:coreProperties>
</file>