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61" w:rsidRPr="00396A5A" w:rsidRDefault="0082527B" w:rsidP="00F0280E">
      <w:pPr>
        <w:pStyle w:val="1"/>
        <w:keepLines/>
        <w:spacing w:line="240" w:lineRule="auto"/>
        <w:jc w:val="left"/>
        <w:rPr>
          <w:rFonts w:asciiTheme="minorEastAsia" w:eastAsiaTheme="minorEastAsia" w:hAnsiTheme="minorEastAsia" w:cstheme="minorBidi"/>
          <w:b w:val="0"/>
          <w:bCs/>
          <w:kern w:val="44"/>
          <w:sz w:val="21"/>
          <w:szCs w:val="21"/>
        </w:rPr>
      </w:pPr>
      <w:r w:rsidRPr="00396A5A">
        <w:rPr>
          <w:rFonts w:asciiTheme="minorEastAsia" w:eastAsiaTheme="minorEastAsia" w:hAnsiTheme="minorEastAsia" w:cstheme="minorBidi" w:hint="eastAsia"/>
          <w:b w:val="0"/>
          <w:bCs/>
          <w:kern w:val="44"/>
          <w:sz w:val="21"/>
          <w:szCs w:val="21"/>
        </w:rPr>
        <w:t>一、</w:t>
      </w:r>
      <w:r w:rsidR="003805B5" w:rsidRPr="00396A5A">
        <w:rPr>
          <w:rFonts w:asciiTheme="minorEastAsia" w:eastAsiaTheme="minorEastAsia" w:hAnsiTheme="minorEastAsia" w:cstheme="minorBidi" w:hint="eastAsia"/>
          <w:b w:val="0"/>
          <w:bCs/>
          <w:kern w:val="44"/>
          <w:sz w:val="21"/>
          <w:szCs w:val="21"/>
        </w:rPr>
        <w:t>采购内容及需求</w:t>
      </w:r>
    </w:p>
    <w:p w:rsidR="003E3BE4" w:rsidRPr="00396A5A" w:rsidRDefault="003E3BE4" w:rsidP="00F0280E">
      <w:pPr>
        <w:rPr>
          <w:rFonts w:asciiTheme="minorEastAsia" w:eastAsiaTheme="minorEastAsia" w:hAnsiTheme="minorEastAsia"/>
          <w:szCs w:val="21"/>
        </w:rPr>
      </w:pPr>
      <w:r w:rsidRPr="00396A5A">
        <w:rPr>
          <w:rFonts w:asciiTheme="minorEastAsia" w:eastAsiaTheme="minorEastAsia" w:hAnsiTheme="minorEastAsia" w:hint="eastAsia"/>
          <w:szCs w:val="21"/>
        </w:rPr>
        <w:t>1、总体功能</w:t>
      </w:r>
      <w:r w:rsidR="0082527B" w:rsidRPr="00396A5A">
        <w:rPr>
          <w:rFonts w:asciiTheme="minorEastAsia" w:eastAsiaTheme="minorEastAsia" w:hAnsiTheme="minorEastAsia" w:hint="eastAsia"/>
          <w:szCs w:val="21"/>
        </w:rPr>
        <w:t>要求</w:t>
      </w:r>
    </w:p>
    <w:p w:rsidR="00D20B61" w:rsidRPr="00396A5A" w:rsidRDefault="003E3BE4"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w:t>
      </w:r>
      <w:r w:rsidR="003805B5" w:rsidRPr="00396A5A">
        <w:rPr>
          <w:rFonts w:asciiTheme="minorEastAsia" w:eastAsiaTheme="minorEastAsia" w:hAnsiTheme="minorEastAsia" w:cs="微软雅黑" w:hint="eastAsia"/>
          <w:szCs w:val="21"/>
        </w:rPr>
        <w:t>实现陪护人员陪护证自助办理，支持核酸检测结果信息对接校验或检测报告自主上传医护审核；</w:t>
      </w:r>
    </w:p>
    <w:p w:rsidR="00D20B61" w:rsidRPr="00396A5A" w:rsidRDefault="003E3BE4"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w:t>
      </w:r>
      <w:r w:rsidR="003805B5" w:rsidRPr="00396A5A">
        <w:rPr>
          <w:rFonts w:asciiTheme="minorEastAsia" w:eastAsiaTheme="minorEastAsia" w:hAnsiTheme="minorEastAsia" w:cs="微软雅黑" w:hint="eastAsia"/>
          <w:szCs w:val="21"/>
        </w:rPr>
        <w:t>实现智能认证及快速通行，支持通过刷身份证、刷市民卡、刷脸、健康码扫码等“卡码融合”方式完成身份登记，系统同步验证通行人员体温信息及健康码状态，支持结合闸机实现无人值守通行管理。</w:t>
      </w:r>
    </w:p>
    <w:p w:rsidR="002A6A73" w:rsidRDefault="003E3BE4"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3.</w:t>
      </w:r>
      <w:r w:rsidR="003805B5" w:rsidRPr="00396A5A">
        <w:rPr>
          <w:rFonts w:asciiTheme="minorEastAsia" w:eastAsiaTheme="minorEastAsia" w:hAnsiTheme="minorEastAsia" w:cs="微软雅黑" w:hint="eastAsia"/>
          <w:szCs w:val="21"/>
        </w:rPr>
        <w:t>实现全院各个出入口通行信息的自主管理，后台系统可查询各类人员通行证、通行记录，方便追溯，辅助全院疫情防控。</w:t>
      </w:r>
    </w:p>
    <w:p w:rsidR="002A6A73" w:rsidRPr="00E16354" w:rsidRDefault="00523129" w:rsidP="00F0280E">
      <w:pPr>
        <w:rPr>
          <w:rFonts w:asciiTheme="minorEastAsia" w:eastAsiaTheme="minorEastAsia" w:hAnsiTheme="minorEastAsia" w:cs="微软雅黑"/>
          <w:color w:val="FF0000"/>
          <w:szCs w:val="21"/>
        </w:rPr>
      </w:pPr>
      <w:r w:rsidRPr="001C26FC">
        <w:rPr>
          <w:rFonts w:asciiTheme="minorEastAsia" w:eastAsiaTheme="minorEastAsia" w:hAnsiTheme="minorEastAsia" w:cs="微软雅黑" w:hint="eastAsia"/>
          <w:szCs w:val="21"/>
        </w:rPr>
        <w:t>★</w:t>
      </w:r>
      <w:r w:rsidR="002A6A73" w:rsidRPr="001C26FC">
        <w:rPr>
          <w:rFonts w:asciiTheme="minorEastAsia" w:eastAsiaTheme="minorEastAsia" w:hAnsiTheme="minorEastAsia" w:cs="微软雅黑" w:hint="eastAsia"/>
          <w:szCs w:val="21"/>
        </w:rPr>
        <w:t>4.与</w:t>
      </w:r>
      <w:r w:rsidR="00074E78" w:rsidRPr="001C26FC">
        <w:rPr>
          <w:rFonts w:asciiTheme="minorEastAsia" w:eastAsiaTheme="minorEastAsia" w:hAnsiTheme="minorEastAsia" w:cs="微软雅黑" w:hint="eastAsia"/>
          <w:szCs w:val="21"/>
        </w:rPr>
        <w:t>滨江院区</w:t>
      </w:r>
      <w:r w:rsidR="008E5691" w:rsidRPr="001C26FC">
        <w:rPr>
          <w:rFonts w:asciiTheme="minorEastAsia" w:eastAsiaTheme="minorEastAsia" w:hAnsiTheme="minorEastAsia" w:cs="微软雅黑" w:hint="eastAsia"/>
          <w:szCs w:val="21"/>
        </w:rPr>
        <w:t>一期</w:t>
      </w:r>
      <w:r w:rsidRPr="001C26FC">
        <w:rPr>
          <w:rFonts w:asciiTheme="minorEastAsia" w:eastAsiaTheme="minorEastAsia" w:hAnsiTheme="minorEastAsia" w:cs="微软雅黑" w:hint="eastAsia"/>
          <w:szCs w:val="21"/>
        </w:rPr>
        <w:t>住院楼</w:t>
      </w:r>
      <w:r w:rsidR="00074E78" w:rsidRPr="001C26FC">
        <w:rPr>
          <w:rFonts w:asciiTheme="minorEastAsia" w:eastAsiaTheme="minorEastAsia" w:hAnsiTheme="minorEastAsia" w:cs="微软雅黑" w:hint="eastAsia"/>
          <w:szCs w:val="21"/>
        </w:rPr>
        <w:t>和湖滨院区住院楼</w:t>
      </w:r>
      <w:r w:rsidRPr="001C26FC">
        <w:rPr>
          <w:rFonts w:asciiTheme="minorEastAsia" w:eastAsiaTheme="minorEastAsia" w:hAnsiTheme="minorEastAsia" w:cs="微软雅黑" w:hint="eastAsia"/>
          <w:szCs w:val="21"/>
        </w:rPr>
        <w:t>通行系统</w:t>
      </w:r>
      <w:r w:rsidR="00DD197E">
        <w:rPr>
          <w:rFonts w:asciiTheme="minorEastAsia" w:eastAsiaTheme="minorEastAsia" w:hAnsiTheme="minorEastAsia" w:cs="微软雅黑" w:hint="eastAsia"/>
          <w:szCs w:val="21"/>
        </w:rPr>
        <w:t>完美</w:t>
      </w:r>
      <w:r w:rsidRPr="001C26FC">
        <w:rPr>
          <w:rFonts w:asciiTheme="minorEastAsia" w:eastAsiaTheme="minorEastAsia" w:hAnsiTheme="minorEastAsia" w:cs="微软雅黑" w:hint="eastAsia"/>
          <w:szCs w:val="21"/>
        </w:rPr>
        <w:t>对接，相关费用由供应商承担，包含在总价内。</w:t>
      </w:r>
      <w:r w:rsidR="008E5691" w:rsidRPr="00E16354">
        <w:rPr>
          <w:rFonts w:asciiTheme="minorEastAsia" w:eastAsiaTheme="minorEastAsia" w:hAnsiTheme="minorEastAsia" w:cs="微软雅黑" w:hint="eastAsia"/>
          <w:color w:val="FF0000"/>
          <w:szCs w:val="21"/>
        </w:rPr>
        <w:t xml:space="preserve">  </w:t>
      </w:r>
    </w:p>
    <w:p w:rsidR="00D20B61" w:rsidRPr="00396A5A" w:rsidRDefault="003E3BE4" w:rsidP="00F0280E">
      <w:pPr>
        <w:rPr>
          <w:rFonts w:asciiTheme="minorEastAsia" w:eastAsiaTheme="minorEastAsia" w:hAnsiTheme="minorEastAsia"/>
          <w:szCs w:val="21"/>
        </w:rPr>
      </w:pPr>
      <w:r w:rsidRPr="00396A5A">
        <w:rPr>
          <w:rFonts w:asciiTheme="minorEastAsia" w:eastAsiaTheme="minorEastAsia" w:hAnsiTheme="minorEastAsia" w:hint="eastAsia"/>
          <w:szCs w:val="21"/>
        </w:rPr>
        <w:t>2、</w:t>
      </w:r>
      <w:r w:rsidR="00F15F65">
        <w:rPr>
          <w:rFonts w:asciiTheme="minorEastAsia" w:eastAsiaTheme="minorEastAsia" w:hAnsiTheme="minorEastAsia" w:hint="eastAsia"/>
          <w:szCs w:val="21"/>
        </w:rPr>
        <w:t>总体</w:t>
      </w:r>
      <w:r w:rsidR="003805B5" w:rsidRPr="00396A5A">
        <w:rPr>
          <w:rFonts w:asciiTheme="minorEastAsia" w:eastAsiaTheme="minorEastAsia" w:hAnsiTheme="minorEastAsia" w:hint="eastAsia"/>
          <w:szCs w:val="21"/>
        </w:rPr>
        <w:t>项目清单</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1782"/>
        <w:gridCol w:w="5637"/>
        <w:gridCol w:w="945"/>
      </w:tblGrid>
      <w:tr w:rsidR="00D20B61" w:rsidRPr="00396A5A" w:rsidTr="00F0280E">
        <w:trPr>
          <w:trHeight w:val="546"/>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序号</w:t>
            </w:r>
          </w:p>
        </w:tc>
        <w:tc>
          <w:tcPr>
            <w:tcW w:w="1782"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产品名称</w:t>
            </w:r>
          </w:p>
        </w:tc>
        <w:tc>
          <w:tcPr>
            <w:tcW w:w="5637"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功能简述</w:t>
            </w:r>
          </w:p>
        </w:tc>
        <w:tc>
          <w:tcPr>
            <w:tcW w:w="945" w:type="dxa"/>
            <w:noWrap/>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数量</w:t>
            </w:r>
          </w:p>
        </w:tc>
      </w:tr>
      <w:tr w:rsidR="00D20B61" w:rsidRPr="00396A5A" w:rsidTr="0082527B">
        <w:trPr>
          <w:trHeight w:val="20"/>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w:t>
            </w:r>
          </w:p>
        </w:tc>
        <w:tc>
          <w:tcPr>
            <w:tcW w:w="1782" w:type="dxa"/>
            <w:tcMar>
              <w:top w:w="12" w:type="dxa"/>
              <w:left w:w="12" w:type="dxa"/>
              <w:right w:w="12" w:type="dxa"/>
            </w:tcMar>
            <w:vAlign w:val="center"/>
          </w:tcPr>
          <w:p w:rsidR="00D20B61" w:rsidRPr="00396A5A" w:rsidRDefault="003805B5" w:rsidP="00F0280E">
            <w:pPr>
              <w:widowControl/>
              <w:autoSpaceDE w:val="0"/>
              <w:autoSpaceDN w:val="0"/>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住院通行智能终端</w:t>
            </w:r>
          </w:p>
        </w:tc>
        <w:tc>
          <w:tcPr>
            <w:tcW w:w="5637" w:type="dxa"/>
            <w:tcMar>
              <w:top w:w="12" w:type="dxa"/>
              <w:left w:w="12" w:type="dxa"/>
              <w:right w:w="12" w:type="dxa"/>
            </w:tcMar>
            <w:vAlign w:val="center"/>
          </w:tcPr>
          <w:p w:rsidR="00D20B61" w:rsidRPr="00396A5A" w:rsidRDefault="003805B5" w:rsidP="00F0280E">
            <w:pPr>
              <w:ind w:firstLineChars="200" w:firstLine="42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具备红外测温、人脸识别、身份证识别及扫码等功能模块，实现住院通行人员身份信息快速识别及体温信息智能感知。</w:t>
            </w:r>
          </w:p>
          <w:p w:rsidR="00D20B61" w:rsidRPr="00396A5A" w:rsidRDefault="003805B5" w:rsidP="00F0280E">
            <w:pPr>
              <w:ind w:firstLineChars="200" w:firstLine="420"/>
              <w:rPr>
                <w:rFonts w:asciiTheme="minorEastAsia" w:eastAsiaTheme="minorEastAsia" w:hAnsiTheme="minorEastAsia"/>
                <w:szCs w:val="21"/>
              </w:rPr>
            </w:pPr>
            <w:r w:rsidRPr="00396A5A">
              <w:rPr>
                <w:rFonts w:asciiTheme="minorEastAsia" w:eastAsiaTheme="minorEastAsia" w:hAnsiTheme="minorEastAsia" w:cs="微软雅黑" w:hint="eastAsia"/>
                <w:szCs w:val="21"/>
              </w:rPr>
              <w:t>9 个设备用于</w:t>
            </w:r>
            <w:r w:rsidRPr="00396A5A">
              <w:rPr>
                <w:rFonts w:asciiTheme="minorEastAsia" w:eastAsiaTheme="minorEastAsia" w:hAnsiTheme="minorEastAsia" w:cs="微软雅黑"/>
                <w:szCs w:val="21"/>
              </w:rPr>
              <w:t>通行管控（9 台与闸机结合，用于病区通行管</w:t>
            </w:r>
            <w:r w:rsidRPr="00396A5A">
              <w:rPr>
                <w:rFonts w:asciiTheme="minorEastAsia" w:eastAsiaTheme="minorEastAsia" w:hAnsiTheme="minorEastAsia" w:cs="微软雅黑" w:hint="eastAsia"/>
                <w:szCs w:val="21"/>
              </w:rPr>
              <w:t>理）。</w:t>
            </w:r>
          </w:p>
        </w:tc>
        <w:tc>
          <w:tcPr>
            <w:tcW w:w="945" w:type="dxa"/>
            <w:noWrap/>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hint="eastAsia"/>
                <w:szCs w:val="21"/>
              </w:rPr>
              <w:t>9台</w:t>
            </w:r>
          </w:p>
        </w:tc>
      </w:tr>
      <w:tr w:rsidR="00D20B61" w:rsidRPr="00396A5A" w:rsidTr="0082527B">
        <w:trPr>
          <w:trHeight w:val="20"/>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通行闸机</w:t>
            </w:r>
          </w:p>
        </w:tc>
        <w:tc>
          <w:tcPr>
            <w:tcW w:w="5637" w:type="dxa"/>
            <w:tcMar>
              <w:top w:w="12" w:type="dxa"/>
              <w:left w:w="12" w:type="dxa"/>
              <w:right w:w="12" w:type="dxa"/>
            </w:tcMar>
            <w:vAlign w:val="center"/>
          </w:tcPr>
          <w:p w:rsidR="00D20B61" w:rsidRPr="00396A5A" w:rsidRDefault="003805B5" w:rsidP="00F0280E">
            <w:pPr>
              <w:ind w:firstLineChars="200" w:firstLine="42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具备红外检测及防尾随等功能，结合住院通行智能终端实现无人值守通行管理。</w:t>
            </w:r>
          </w:p>
          <w:p w:rsidR="00D20B61" w:rsidRPr="00396A5A" w:rsidRDefault="003805B5" w:rsidP="00F0280E">
            <w:pPr>
              <w:ind w:firstLineChars="200" w:firstLine="42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共</w:t>
            </w:r>
            <w:r w:rsidRPr="00396A5A">
              <w:rPr>
                <w:rFonts w:asciiTheme="minorEastAsia" w:eastAsiaTheme="minorEastAsia" w:hAnsiTheme="minorEastAsia" w:cs="微软雅黑" w:hint="eastAsia"/>
                <w:bCs/>
                <w:szCs w:val="21"/>
              </w:rPr>
              <w:t>9个通道（涉及单机芯闸机12台，双机芯闸机3台</w:t>
            </w:r>
            <w:r w:rsidRPr="00396A5A">
              <w:rPr>
                <w:rFonts w:asciiTheme="minorEastAsia" w:eastAsiaTheme="minorEastAsia" w:hAnsiTheme="minorEastAsia" w:cs="微软雅黑" w:hint="eastAsia"/>
                <w:szCs w:val="21"/>
              </w:rPr>
              <w:t>）。</w:t>
            </w:r>
          </w:p>
          <w:p w:rsidR="00D20B61" w:rsidRPr="00396A5A" w:rsidRDefault="003805B5" w:rsidP="00F0280E">
            <w:pPr>
              <w:widowControl/>
              <w:ind w:firstLineChars="200" w:firstLine="420"/>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二期住院楼一楼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厅东</w:t>
            </w:r>
            <w:r w:rsidRPr="00396A5A">
              <w:rPr>
                <w:rFonts w:asciiTheme="minorEastAsia" w:eastAsiaTheme="minorEastAsia" w:hAnsiTheme="minorEastAsia" w:cs="微软雅黑" w:hint="eastAsia"/>
                <w:bCs/>
                <w:szCs w:val="21"/>
              </w:rPr>
              <w:t>两通道</w:t>
            </w:r>
            <w:r w:rsidRPr="00396A5A">
              <w:rPr>
                <w:rFonts w:asciiTheme="minorEastAsia" w:eastAsiaTheme="minorEastAsia" w:hAnsiTheme="minorEastAsia" w:cs="微软雅黑" w:hint="eastAsia"/>
                <w:szCs w:val="21"/>
              </w:rPr>
              <w:t>（包含人</w:t>
            </w:r>
            <w:r w:rsidRPr="00396A5A">
              <w:rPr>
                <w:rFonts w:asciiTheme="minorEastAsia" w:eastAsiaTheme="minorEastAsia" w:hAnsiTheme="minorEastAsia" w:cs="微软雅黑"/>
                <w:szCs w:val="21"/>
              </w:rPr>
              <w:t>行同进同出通道1个0.8米宽、 病床同进同出通道1个1.5米宽</w:t>
            </w:r>
            <w:r w:rsidRPr="00396A5A">
              <w:rPr>
                <w:rFonts w:asciiTheme="minorEastAsia" w:eastAsiaTheme="minorEastAsia" w:hAnsiTheme="minorEastAsia" w:cs="微软雅黑" w:hint="eastAsia"/>
                <w:szCs w:val="21"/>
              </w:rPr>
              <w:t>）；</w:t>
            </w:r>
          </w:p>
          <w:p w:rsidR="00D20B61" w:rsidRPr="00396A5A" w:rsidRDefault="003805B5" w:rsidP="00F0280E">
            <w:pPr>
              <w:widowControl/>
              <w:ind w:firstLineChars="200" w:firstLine="420"/>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二期住院楼一楼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厅西</w:t>
            </w:r>
            <w:r w:rsidRPr="00396A5A">
              <w:rPr>
                <w:rFonts w:asciiTheme="minorEastAsia" w:eastAsiaTheme="minorEastAsia" w:hAnsiTheme="minorEastAsia" w:cs="微软雅黑" w:hint="eastAsia"/>
                <w:bCs/>
                <w:szCs w:val="21"/>
              </w:rPr>
              <w:t>两通道</w:t>
            </w:r>
            <w:r w:rsidRPr="00396A5A">
              <w:rPr>
                <w:rFonts w:asciiTheme="minorEastAsia" w:eastAsiaTheme="minorEastAsia" w:hAnsiTheme="minorEastAsia" w:cs="微软雅黑" w:hint="eastAsia"/>
                <w:szCs w:val="21"/>
              </w:rPr>
              <w:t>（</w:t>
            </w:r>
            <w:r w:rsidRPr="00396A5A">
              <w:rPr>
                <w:rFonts w:asciiTheme="minorEastAsia" w:eastAsiaTheme="minorEastAsia" w:hAnsiTheme="minorEastAsia" w:cs="微软雅黑"/>
                <w:szCs w:val="21"/>
              </w:rPr>
              <w:t>包含人行同进同出通道1个0.8 米宽、病床同进同出通道1个1.5米宽</w:t>
            </w:r>
            <w:r w:rsidRPr="00396A5A">
              <w:rPr>
                <w:rFonts w:asciiTheme="minorEastAsia" w:eastAsiaTheme="minorEastAsia" w:hAnsiTheme="minorEastAsia" w:cs="微软雅黑" w:hint="eastAsia"/>
                <w:szCs w:val="21"/>
              </w:rPr>
              <w:t>）；</w:t>
            </w:r>
          </w:p>
          <w:p w:rsidR="00D20B61" w:rsidRPr="00396A5A" w:rsidRDefault="003805B5" w:rsidP="00F0280E">
            <w:pPr>
              <w:widowControl/>
              <w:ind w:firstLineChars="200" w:firstLine="420"/>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w:t>
            </w:r>
            <w:r w:rsidRPr="00396A5A">
              <w:rPr>
                <w:rFonts w:asciiTheme="minorEastAsia" w:eastAsiaTheme="minorEastAsia" w:hAnsiTheme="minorEastAsia" w:cs="微软雅黑" w:hint="eastAsia"/>
                <w:bCs/>
                <w:szCs w:val="21"/>
              </w:rPr>
              <w:t>二</w:t>
            </w:r>
            <w:r w:rsidRPr="00396A5A">
              <w:rPr>
                <w:rFonts w:asciiTheme="minorEastAsia" w:eastAsiaTheme="minorEastAsia" w:hAnsiTheme="minorEastAsia" w:cs="微软雅黑"/>
                <w:bCs/>
                <w:szCs w:val="21"/>
              </w:rPr>
              <w:t>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厅东</w:t>
            </w:r>
            <w:r w:rsidRPr="00396A5A">
              <w:rPr>
                <w:rFonts w:asciiTheme="minorEastAsia" w:eastAsiaTheme="minorEastAsia" w:hAnsiTheme="minorEastAsia" w:cs="微软雅黑" w:hint="eastAsia"/>
                <w:bCs/>
                <w:szCs w:val="21"/>
              </w:rPr>
              <w:t>单通道</w:t>
            </w:r>
            <w:r w:rsidRPr="00396A5A">
              <w:rPr>
                <w:rFonts w:asciiTheme="minorEastAsia" w:eastAsiaTheme="minorEastAsia" w:hAnsiTheme="minorEastAsia" w:cs="微软雅黑" w:hint="eastAsia"/>
                <w:szCs w:val="21"/>
              </w:rPr>
              <w:t>（</w:t>
            </w:r>
            <w:r w:rsidRPr="00396A5A">
              <w:rPr>
                <w:rFonts w:asciiTheme="minorEastAsia" w:eastAsiaTheme="minorEastAsia" w:hAnsiTheme="minorEastAsia" w:cs="微软雅黑"/>
                <w:szCs w:val="21"/>
              </w:rPr>
              <w:t>包含病床同进同出通道1个1.5米宽</w:t>
            </w:r>
            <w:r w:rsidRPr="00396A5A">
              <w:rPr>
                <w:rFonts w:asciiTheme="minorEastAsia" w:eastAsiaTheme="minorEastAsia" w:hAnsiTheme="minorEastAsia" w:cs="微软雅黑" w:hint="eastAsia"/>
                <w:szCs w:val="21"/>
              </w:rPr>
              <w:t>）；</w:t>
            </w:r>
          </w:p>
          <w:p w:rsidR="00D20B61" w:rsidRPr="00396A5A" w:rsidRDefault="003805B5" w:rsidP="00F0280E">
            <w:pPr>
              <w:ind w:firstLineChars="200" w:firstLine="420"/>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w:t>
            </w:r>
            <w:r w:rsidRPr="00396A5A">
              <w:rPr>
                <w:rFonts w:asciiTheme="minorEastAsia" w:eastAsiaTheme="minorEastAsia" w:hAnsiTheme="minorEastAsia" w:cs="微软雅黑" w:hint="eastAsia"/>
                <w:bCs/>
                <w:szCs w:val="21"/>
              </w:rPr>
              <w:t>二</w:t>
            </w:r>
            <w:r w:rsidRPr="00396A5A">
              <w:rPr>
                <w:rFonts w:asciiTheme="minorEastAsia" w:eastAsiaTheme="minorEastAsia" w:hAnsiTheme="minorEastAsia" w:cs="微软雅黑"/>
                <w:bCs/>
                <w:szCs w:val="21"/>
              </w:rPr>
              <w:t>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w:t>
            </w:r>
            <w:r w:rsidRPr="00396A5A">
              <w:rPr>
                <w:rFonts w:asciiTheme="minorEastAsia" w:eastAsiaTheme="minorEastAsia" w:hAnsiTheme="minorEastAsia" w:cs="微软雅黑" w:hint="eastAsia"/>
                <w:bCs/>
                <w:szCs w:val="21"/>
              </w:rPr>
              <w:t>西单通道</w:t>
            </w:r>
            <w:r w:rsidRPr="00396A5A">
              <w:rPr>
                <w:rFonts w:asciiTheme="minorEastAsia" w:eastAsiaTheme="minorEastAsia" w:hAnsiTheme="minorEastAsia" w:cs="微软雅黑" w:hint="eastAsia"/>
                <w:szCs w:val="21"/>
              </w:rPr>
              <w:t>（</w:t>
            </w:r>
            <w:r w:rsidRPr="00396A5A">
              <w:rPr>
                <w:rFonts w:asciiTheme="minorEastAsia" w:eastAsiaTheme="minorEastAsia" w:hAnsiTheme="minorEastAsia" w:cs="微软雅黑"/>
                <w:szCs w:val="21"/>
              </w:rPr>
              <w:t>包含病床同进同出通道1个1.5米宽</w:t>
            </w:r>
            <w:r w:rsidRPr="00396A5A">
              <w:rPr>
                <w:rFonts w:asciiTheme="minorEastAsia" w:eastAsiaTheme="minorEastAsia" w:hAnsiTheme="minorEastAsia" w:cs="微软雅黑" w:hint="eastAsia"/>
                <w:szCs w:val="21"/>
              </w:rPr>
              <w:t>）；</w:t>
            </w:r>
          </w:p>
          <w:p w:rsidR="00D20B61" w:rsidRPr="00396A5A" w:rsidRDefault="003805B5" w:rsidP="00F0280E">
            <w:pPr>
              <w:ind w:firstLineChars="200" w:firstLine="420"/>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w:t>
            </w:r>
            <w:r w:rsidRPr="00396A5A">
              <w:rPr>
                <w:rFonts w:asciiTheme="minorEastAsia" w:eastAsiaTheme="minorEastAsia" w:hAnsiTheme="minorEastAsia" w:cs="微软雅黑" w:hint="eastAsia"/>
                <w:bCs/>
                <w:szCs w:val="21"/>
              </w:rPr>
              <w:t>三</w:t>
            </w:r>
            <w:r w:rsidRPr="00396A5A">
              <w:rPr>
                <w:rFonts w:asciiTheme="minorEastAsia" w:eastAsiaTheme="minorEastAsia" w:hAnsiTheme="minorEastAsia" w:cs="微软雅黑"/>
                <w:bCs/>
                <w:szCs w:val="21"/>
              </w:rPr>
              <w:t>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厅东</w:t>
            </w:r>
            <w:r w:rsidRPr="00396A5A">
              <w:rPr>
                <w:rFonts w:asciiTheme="minorEastAsia" w:eastAsiaTheme="minorEastAsia" w:hAnsiTheme="minorEastAsia" w:cs="微软雅黑" w:hint="eastAsia"/>
                <w:bCs/>
                <w:szCs w:val="21"/>
              </w:rPr>
              <w:t>两通道</w:t>
            </w:r>
            <w:r w:rsidRPr="00396A5A">
              <w:rPr>
                <w:rFonts w:asciiTheme="minorEastAsia" w:eastAsiaTheme="minorEastAsia" w:hAnsiTheme="minorEastAsia" w:cs="微软雅黑" w:hint="eastAsia"/>
                <w:szCs w:val="21"/>
              </w:rPr>
              <w:t>（</w:t>
            </w:r>
            <w:r w:rsidRPr="00396A5A">
              <w:rPr>
                <w:rFonts w:asciiTheme="minorEastAsia" w:eastAsiaTheme="minorEastAsia" w:hAnsiTheme="minorEastAsia" w:cs="微软雅黑"/>
                <w:szCs w:val="21"/>
              </w:rPr>
              <w:t>包含人行同进同出通道 1 个0.8 米宽、病床同进同出通道1个1.5米宽</w:t>
            </w:r>
            <w:r w:rsidRPr="00396A5A">
              <w:rPr>
                <w:rFonts w:asciiTheme="minorEastAsia" w:eastAsiaTheme="minorEastAsia" w:hAnsiTheme="minorEastAsia" w:cs="微软雅黑" w:hint="eastAsia"/>
                <w:szCs w:val="21"/>
              </w:rPr>
              <w:t>）；</w:t>
            </w:r>
          </w:p>
          <w:p w:rsidR="00D20B61" w:rsidRPr="00396A5A" w:rsidRDefault="003805B5"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bCs/>
                <w:szCs w:val="21"/>
              </w:rPr>
              <w:t>滨江院区</w:t>
            </w:r>
            <w:r w:rsidRPr="00396A5A">
              <w:rPr>
                <w:rFonts w:asciiTheme="minorEastAsia" w:eastAsiaTheme="minorEastAsia" w:hAnsiTheme="minorEastAsia" w:cs="微软雅黑"/>
                <w:bCs/>
                <w:szCs w:val="21"/>
              </w:rPr>
              <w:t>二期住院楼</w:t>
            </w:r>
            <w:r w:rsidRPr="00396A5A">
              <w:rPr>
                <w:rFonts w:asciiTheme="minorEastAsia" w:eastAsiaTheme="minorEastAsia" w:hAnsiTheme="minorEastAsia" w:cs="微软雅黑" w:hint="eastAsia"/>
                <w:bCs/>
                <w:szCs w:val="21"/>
              </w:rPr>
              <w:t>三</w:t>
            </w:r>
            <w:r w:rsidRPr="00396A5A">
              <w:rPr>
                <w:rFonts w:asciiTheme="minorEastAsia" w:eastAsiaTheme="minorEastAsia" w:hAnsiTheme="minorEastAsia" w:cs="微软雅黑"/>
                <w:bCs/>
                <w:szCs w:val="21"/>
              </w:rPr>
              <w:t>楼</w:t>
            </w:r>
            <w:r w:rsidRPr="00396A5A">
              <w:rPr>
                <w:rFonts w:asciiTheme="minorEastAsia" w:eastAsiaTheme="minorEastAsia" w:hAnsiTheme="minorEastAsia" w:cs="微软雅黑" w:hint="eastAsia"/>
                <w:bCs/>
                <w:szCs w:val="21"/>
              </w:rPr>
              <w:t>电梯</w:t>
            </w:r>
            <w:r w:rsidRPr="00396A5A">
              <w:rPr>
                <w:rFonts w:asciiTheme="minorEastAsia" w:eastAsiaTheme="minorEastAsia" w:hAnsiTheme="minorEastAsia" w:cs="微软雅黑"/>
                <w:bCs/>
                <w:szCs w:val="21"/>
              </w:rPr>
              <w:t>厅</w:t>
            </w:r>
            <w:r w:rsidRPr="00396A5A">
              <w:rPr>
                <w:rFonts w:asciiTheme="minorEastAsia" w:eastAsiaTheme="minorEastAsia" w:hAnsiTheme="minorEastAsia" w:cs="微软雅黑" w:hint="eastAsia"/>
                <w:bCs/>
                <w:szCs w:val="21"/>
              </w:rPr>
              <w:t>西单通道</w:t>
            </w:r>
            <w:r w:rsidRPr="00396A5A">
              <w:rPr>
                <w:rFonts w:asciiTheme="minorEastAsia" w:eastAsiaTheme="minorEastAsia" w:hAnsiTheme="minorEastAsia" w:cs="微软雅黑" w:hint="eastAsia"/>
                <w:szCs w:val="21"/>
              </w:rPr>
              <w:t>（</w:t>
            </w:r>
            <w:r w:rsidRPr="00396A5A">
              <w:rPr>
                <w:rFonts w:asciiTheme="minorEastAsia" w:eastAsiaTheme="minorEastAsia" w:hAnsiTheme="minorEastAsia" w:cs="微软雅黑"/>
                <w:szCs w:val="21"/>
              </w:rPr>
              <w:t>包含病床同进同出通道1个1.5米宽）</w:t>
            </w:r>
            <w:r w:rsidRPr="00396A5A">
              <w:rPr>
                <w:rFonts w:asciiTheme="minorEastAsia" w:eastAsiaTheme="minorEastAsia" w:hAnsiTheme="minorEastAsia" w:cs="微软雅黑" w:hint="eastAsia"/>
                <w:szCs w:val="21"/>
              </w:rPr>
              <w:t>。</w:t>
            </w:r>
          </w:p>
        </w:tc>
        <w:tc>
          <w:tcPr>
            <w:tcW w:w="945" w:type="dxa"/>
            <w:noWrap/>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szCs w:val="21"/>
              </w:rPr>
            </w:pPr>
            <w:r w:rsidRPr="00396A5A">
              <w:rPr>
                <w:rFonts w:asciiTheme="minorEastAsia" w:eastAsiaTheme="minorEastAsia" w:hAnsiTheme="minorEastAsia" w:cs="微软雅黑" w:hint="eastAsia"/>
                <w:szCs w:val="21"/>
              </w:rPr>
              <w:t>9套</w:t>
            </w:r>
          </w:p>
        </w:tc>
      </w:tr>
      <w:tr w:rsidR="00D20B61" w:rsidRPr="00396A5A" w:rsidTr="00F0280E">
        <w:trPr>
          <w:trHeight w:val="513"/>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3</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护栏</w:t>
            </w:r>
          </w:p>
        </w:tc>
        <w:tc>
          <w:tcPr>
            <w:tcW w:w="5637" w:type="dxa"/>
            <w:tcMar>
              <w:top w:w="12" w:type="dxa"/>
              <w:left w:w="12" w:type="dxa"/>
              <w:right w:w="12" w:type="dxa"/>
            </w:tcMar>
            <w:vAlign w:val="center"/>
          </w:tcPr>
          <w:p w:rsidR="00D20B61" w:rsidRPr="00396A5A" w:rsidRDefault="003805B5" w:rsidP="00F0280E">
            <w:pPr>
              <w:widowControl/>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剩余部分装护栏</w:t>
            </w:r>
          </w:p>
        </w:tc>
        <w:tc>
          <w:tcPr>
            <w:tcW w:w="945" w:type="dxa"/>
            <w:noWrap/>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1项</w:t>
            </w:r>
          </w:p>
        </w:tc>
      </w:tr>
      <w:tr w:rsidR="00D20B61" w:rsidRPr="00396A5A" w:rsidTr="00F0280E">
        <w:trPr>
          <w:trHeight w:val="475"/>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4</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入网方式</w:t>
            </w:r>
          </w:p>
        </w:tc>
        <w:tc>
          <w:tcPr>
            <w:tcW w:w="5637"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支持网线、无线、4G物联网卡三种连接方式。</w:t>
            </w:r>
          </w:p>
        </w:tc>
        <w:tc>
          <w:tcPr>
            <w:tcW w:w="945" w:type="dxa"/>
            <w:noWrap/>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1项</w:t>
            </w:r>
          </w:p>
        </w:tc>
      </w:tr>
      <w:tr w:rsidR="00D20B61" w:rsidRPr="00396A5A" w:rsidTr="0082527B">
        <w:trPr>
          <w:trHeight w:val="20"/>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5</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宣传物料</w:t>
            </w:r>
          </w:p>
        </w:tc>
        <w:tc>
          <w:tcPr>
            <w:tcW w:w="5637"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宣传物料包括闸机设备上面的通行指引、陪护证申领、人脸录入流程等操作相关的易拉宝或海报。</w:t>
            </w:r>
          </w:p>
        </w:tc>
        <w:tc>
          <w:tcPr>
            <w:tcW w:w="945" w:type="dxa"/>
            <w:noWrap/>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1套</w:t>
            </w:r>
          </w:p>
        </w:tc>
      </w:tr>
      <w:tr w:rsidR="00D20B61" w:rsidRPr="00396A5A" w:rsidTr="0082527B">
        <w:trPr>
          <w:trHeight w:val="20"/>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6</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安装实施</w:t>
            </w:r>
          </w:p>
        </w:tc>
        <w:tc>
          <w:tcPr>
            <w:tcW w:w="5637"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包含所有软硬件的安装、闸机弱电线路的安装及宣传物料的铺设。</w:t>
            </w:r>
          </w:p>
        </w:tc>
        <w:tc>
          <w:tcPr>
            <w:tcW w:w="945" w:type="dxa"/>
            <w:noWrap/>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1套</w:t>
            </w:r>
          </w:p>
        </w:tc>
      </w:tr>
      <w:tr w:rsidR="00D20B61" w:rsidRPr="00396A5A" w:rsidTr="00F0280E">
        <w:trPr>
          <w:trHeight w:val="398"/>
          <w:jc w:val="center"/>
        </w:trPr>
        <w:tc>
          <w:tcPr>
            <w:tcW w:w="815" w:type="dxa"/>
            <w:tcMar>
              <w:top w:w="12" w:type="dxa"/>
              <w:left w:w="12" w:type="dxa"/>
              <w:right w:w="12" w:type="dxa"/>
            </w:tcMar>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7</w:t>
            </w:r>
          </w:p>
        </w:tc>
        <w:tc>
          <w:tcPr>
            <w:tcW w:w="1782"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安装工期</w:t>
            </w:r>
          </w:p>
        </w:tc>
        <w:tc>
          <w:tcPr>
            <w:tcW w:w="5637" w:type="dxa"/>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2A6A73">
              <w:rPr>
                <w:rFonts w:asciiTheme="minorEastAsia" w:eastAsiaTheme="minorEastAsia" w:hAnsiTheme="minorEastAsia" w:cs="微软雅黑" w:hint="eastAsia"/>
                <w:szCs w:val="21"/>
              </w:rPr>
              <w:t>要求1</w:t>
            </w:r>
            <w:r w:rsidR="003E3BE4" w:rsidRPr="002A6A73">
              <w:rPr>
                <w:rFonts w:asciiTheme="minorEastAsia" w:eastAsiaTheme="minorEastAsia" w:hAnsiTheme="minorEastAsia" w:cs="微软雅黑" w:hint="eastAsia"/>
                <w:szCs w:val="21"/>
              </w:rPr>
              <w:t>5</w:t>
            </w:r>
            <w:r w:rsidRPr="002A6A73">
              <w:rPr>
                <w:rFonts w:asciiTheme="minorEastAsia" w:eastAsiaTheme="minorEastAsia" w:hAnsiTheme="minorEastAsia" w:cs="微软雅黑" w:hint="eastAsia"/>
                <w:szCs w:val="21"/>
              </w:rPr>
              <w:t>天内完成</w:t>
            </w:r>
          </w:p>
        </w:tc>
        <w:tc>
          <w:tcPr>
            <w:tcW w:w="945" w:type="dxa"/>
            <w:noWrap/>
            <w:tcMar>
              <w:top w:w="12" w:type="dxa"/>
              <w:left w:w="12" w:type="dxa"/>
              <w:right w:w="12" w:type="dxa"/>
            </w:tcMar>
            <w:vAlign w:val="center"/>
          </w:tcPr>
          <w:p w:rsidR="00D20B61" w:rsidRPr="00396A5A" w:rsidRDefault="003805B5" w:rsidP="00F0280E">
            <w:pPr>
              <w:widowControl/>
              <w:autoSpaceDE w:val="0"/>
              <w:autoSpaceDN w:val="0"/>
              <w:jc w:val="center"/>
              <w:textAlignment w:val="bottom"/>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1项</w:t>
            </w:r>
          </w:p>
        </w:tc>
      </w:tr>
    </w:tbl>
    <w:p w:rsidR="00F0280E" w:rsidRDefault="00F0280E" w:rsidP="00F0280E">
      <w:pPr>
        <w:pStyle w:val="3"/>
        <w:numPr>
          <w:ilvl w:val="0"/>
          <w:numId w:val="0"/>
        </w:numPr>
        <w:spacing w:before="0" w:after="0" w:line="240" w:lineRule="auto"/>
        <w:rPr>
          <w:rFonts w:asciiTheme="minorEastAsia" w:eastAsiaTheme="minorEastAsia" w:hAnsiTheme="minorEastAsia"/>
          <w:b w:val="0"/>
          <w:sz w:val="21"/>
          <w:szCs w:val="21"/>
        </w:rPr>
      </w:pPr>
    </w:p>
    <w:p w:rsidR="00F0280E" w:rsidRDefault="00F0280E" w:rsidP="00F0280E">
      <w:pPr>
        <w:rPr>
          <w:rFonts w:cstheme="majorBidi"/>
        </w:rPr>
      </w:pPr>
      <w:r>
        <w:br w:type="page"/>
      </w:r>
    </w:p>
    <w:p w:rsidR="00D20B61" w:rsidRPr="00396A5A" w:rsidRDefault="003E3BE4" w:rsidP="00F0280E">
      <w:pPr>
        <w:pStyle w:val="3"/>
        <w:numPr>
          <w:ilvl w:val="0"/>
          <w:numId w:val="0"/>
        </w:numPr>
        <w:spacing w:before="0" w:after="0" w:line="240" w:lineRule="auto"/>
        <w:rPr>
          <w:rFonts w:asciiTheme="minorEastAsia" w:eastAsiaTheme="minorEastAsia" w:hAnsiTheme="minorEastAsia"/>
          <w:b w:val="0"/>
          <w:sz w:val="21"/>
          <w:szCs w:val="21"/>
        </w:rPr>
      </w:pPr>
      <w:r w:rsidRPr="00396A5A">
        <w:rPr>
          <w:rFonts w:asciiTheme="minorEastAsia" w:eastAsiaTheme="minorEastAsia" w:hAnsiTheme="minorEastAsia" w:hint="eastAsia"/>
          <w:b w:val="0"/>
          <w:sz w:val="21"/>
          <w:szCs w:val="21"/>
        </w:rPr>
        <w:lastRenderedPageBreak/>
        <w:t>3、</w:t>
      </w:r>
      <w:r w:rsidR="003805B5" w:rsidRPr="00396A5A">
        <w:rPr>
          <w:rFonts w:asciiTheme="minorEastAsia" w:eastAsiaTheme="minorEastAsia" w:hAnsiTheme="minorEastAsia" w:hint="eastAsia"/>
          <w:b w:val="0"/>
          <w:sz w:val="21"/>
          <w:szCs w:val="21"/>
        </w:rPr>
        <w:t>软件平台功能需求</w:t>
      </w:r>
      <w:r w:rsidR="00396A5A" w:rsidRPr="00396A5A">
        <w:rPr>
          <w:rFonts w:asciiTheme="minorEastAsia" w:eastAsiaTheme="minorEastAsia" w:hAnsiTheme="minorEastAsia" w:hint="eastAsia"/>
          <w:b w:val="0"/>
          <w:sz w:val="21"/>
          <w:szCs w:val="21"/>
        </w:rPr>
        <w:t>-</w:t>
      </w:r>
      <w:r w:rsidR="00F15F65">
        <w:rPr>
          <w:rFonts w:asciiTheme="minorEastAsia" w:eastAsiaTheme="minorEastAsia" w:hAnsiTheme="minorEastAsia" w:hint="eastAsia"/>
          <w:b w:val="0"/>
          <w:sz w:val="21"/>
          <w:szCs w:val="21"/>
        </w:rPr>
        <w:t>智能</w:t>
      </w:r>
      <w:r w:rsidR="00396A5A" w:rsidRPr="00396A5A">
        <w:rPr>
          <w:rFonts w:asciiTheme="minorEastAsia" w:eastAsiaTheme="minorEastAsia" w:hAnsiTheme="minorEastAsia" w:hint="eastAsia"/>
          <w:b w:val="0"/>
          <w:sz w:val="21"/>
          <w:szCs w:val="21"/>
        </w:rPr>
        <w:t>住院通行管理系统1套</w:t>
      </w:r>
    </w:p>
    <w:tbl>
      <w:tblPr>
        <w:tblW w:w="9340"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043"/>
        <w:gridCol w:w="2126"/>
        <w:gridCol w:w="5228"/>
      </w:tblGrid>
      <w:tr w:rsidR="00396A5A" w:rsidRPr="00396A5A" w:rsidTr="00F0280E">
        <w:trPr>
          <w:trHeight w:val="534"/>
          <w:jc w:val="center"/>
        </w:trPr>
        <w:tc>
          <w:tcPr>
            <w:tcW w:w="943"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序号</w:t>
            </w:r>
          </w:p>
        </w:tc>
        <w:tc>
          <w:tcPr>
            <w:tcW w:w="3169" w:type="dxa"/>
            <w:gridSpan w:val="2"/>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系统功能模块</w:t>
            </w:r>
          </w:p>
        </w:tc>
        <w:tc>
          <w:tcPr>
            <w:tcW w:w="5228"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描述</w:t>
            </w:r>
          </w:p>
        </w:tc>
      </w:tr>
      <w:tr w:rsidR="00396A5A" w:rsidRPr="00396A5A" w:rsidTr="00F0280E">
        <w:trPr>
          <w:trHeight w:val="175"/>
          <w:jc w:val="center"/>
        </w:trPr>
        <w:tc>
          <w:tcPr>
            <w:tcW w:w="9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w:t>
            </w:r>
          </w:p>
        </w:tc>
        <w:tc>
          <w:tcPr>
            <w:tcW w:w="10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用户端</w:t>
            </w: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通行证申领</w:t>
            </w:r>
          </w:p>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（微信小程序）</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患者、陪护、职工及临时人员扫描海报二维码进入微信小程序登记个人信息，系统自动生成相应类型的二维码通行证（针对没有身份证的儿童患者，系统可自动基于住院号为其申领通行证），支持关联上传个人人脸信息</w:t>
            </w:r>
            <w:bookmarkStart w:id="0" w:name="_GoBack"/>
            <w:bookmarkEnd w:id="0"/>
            <w:r w:rsidRPr="00396A5A">
              <w:rPr>
                <w:rFonts w:asciiTheme="minorEastAsia" w:eastAsiaTheme="minorEastAsia" w:hAnsiTheme="minorEastAsia" w:cs="微软雅黑" w:hint="eastAsia"/>
                <w:szCs w:val="21"/>
              </w:rPr>
              <w:t>，便于后续刷脸通行。（提供系统功能截图材料）</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陪护证申领</w:t>
            </w:r>
          </w:p>
          <w:p w:rsidR="00396A5A" w:rsidRPr="00396A5A" w:rsidRDefault="00396A5A" w:rsidP="00F0280E">
            <w:pPr>
              <w:jc w:val="center"/>
              <w:rPr>
                <w:rFonts w:asciiTheme="minorEastAsia" w:eastAsiaTheme="minorEastAsia" w:hAnsiTheme="minorEastAsia"/>
                <w:szCs w:val="21"/>
              </w:rPr>
            </w:pPr>
            <w:r w:rsidRPr="00396A5A">
              <w:rPr>
                <w:rFonts w:asciiTheme="minorEastAsia" w:eastAsiaTheme="minorEastAsia" w:hAnsiTheme="minorEastAsia" w:cs="微软雅黑" w:hint="eastAsia"/>
                <w:szCs w:val="21"/>
              </w:rPr>
              <w:t>（智能终端软件）</w:t>
            </w:r>
          </w:p>
        </w:tc>
        <w:tc>
          <w:tcPr>
            <w:tcW w:w="5228" w:type="dxa"/>
            <w:vAlign w:val="center"/>
          </w:tcPr>
          <w:p w:rsidR="00396A5A" w:rsidRPr="00396A5A" w:rsidRDefault="005E216D" w:rsidP="00F0280E">
            <w:pPr>
              <w:jc w:val="left"/>
              <w:rPr>
                <w:rFonts w:asciiTheme="minorEastAsia" w:eastAsiaTheme="minorEastAsia" w:hAnsiTheme="minorEastAsia" w:cs="微软雅黑"/>
                <w:szCs w:val="21"/>
              </w:rPr>
            </w:pPr>
            <w:r>
              <w:rPr>
                <w:rFonts w:asciiTheme="minorEastAsia" w:eastAsiaTheme="minorEastAsia" w:hAnsiTheme="minorEastAsia" w:cs="微软雅黑" w:hint="eastAsia"/>
                <w:szCs w:val="21"/>
              </w:rPr>
              <w:t>★支持陪护人员</w:t>
            </w:r>
            <w:r w:rsidR="00396A5A" w:rsidRPr="00396A5A">
              <w:rPr>
                <w:rFonts w:asciiTheme="minorEastAsia" w:eastAsiaTheme="minorEastAsia" w:hAnsiTheme="minorEastAsia" w:cs="微软雅黑" w:hint="eastAsia"/>
                <w:szCs w:val="21"/>
              </w:rPr>
              <w:t>在智能终端刷身份证、扫码等多种方式申领陪护证，系统自动对接校验陪护人员核酸检测信息，同步支持扫码上传核酸检测报告（提供系统功能截图材料）</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支持单个患者不同家属申请多个陪护通行证，处于激活状态的有效陪护通行证受限于该患者最大陪护数量。</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陪护证切换</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cs="微软雅黑" w:hint="eastAsia"/>
                <w:szCs w:val="21"/>
              </w:rPr>
              <w:t>（智能终端软件）</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★支持陪护人员进行已有陪护信息注销及最新陪护证申领（提供系统功能截图材料）</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便捷通行</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cs="微软雅黑" w:hint="eastAsia"/>
                <w:szCs w:val="21"/>
              </w:rPr>
              <w:t>（智能终端软件）</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★支持患者、家属及职工等人员通过刷脸、刷身份证、刷市民卡及扫健康</w:t>
            </w:r>
            <w:r w:rsidR="00F15F65">
              <w:rPr>
                <w:rFonts w:asciiTheme="minorEastAsia" w:eastAsiaTheme="minorEastAsia" w:hAnsiTheme="minorEastAsia" w:cs="微软雅黑" w:hint="eastAsia"/>
                <w:szCs w:val="21"/>
              </w:rPr>
              <w:t>码的方式进行通行，系统自动校验通行人员安全状态，并语音播报。（</w:t>
            </w:r>
            <w:r w:rsidRPr="00396A5A">
              <w:rPr>
                <w:rFonts w:asciiTheme="minorEastAsia" w:eastAsiaTheme="minorEastAsia" w:hAnsiTheme="minorEastAsia" w:cs="微软雅黑" w:hint="eastAsia"/>
                <w:szCs w:val="21"/>
              </w:rPr>
              <w:t>提供系统通行流程图）</w:t>
            </w:r>
          </w:p>
        </w:tc>
      </w:tr>
      <w:tr w:rsidR="00396A5A" w:rsidRPr="00396A5A" w:rsidTr="00F0280E">
        <w:trPr>
          <w:trHeight w:val="175"/>
          <w:jc w:val="center"/>
        </w:trPr>
        <w:tc>
          <w:tcPr>
            <w:tcW w:w="9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w:t>
            </w:r>
          </w:p>
        </w:tc>
        <w:tc>
          <w:tcPr>
            <w:tcW w:w="10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医护管理端</w:t>
            </w: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住院证管理</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支持查看权限范围内的通行证列表，支持新增、注销住院证及管理患者陪护证。</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陪护证管理</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支持查看权限范围内的陪护证列表，支持陪护证的查询及注销。</w:t>
            </w:r>
          </w:p>
        </w:tc>
      </w:tr>
      <w:tr w:rsidR="00396A5A" w:rsidRPr="00396A5A" w:rsidTr="00F0280E">
        <w:trPr>
          <w:trHeight w:val="916"/>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临时证管理</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支持查看权限范围内的临时通行证列表，支持临时通行证的查询及管理。</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临时证申领审核</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支持查看权限范围内的临时通行证待审核列表，支持进行查询及审核操作。</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新冠检测审核</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★支持查看权限范围内的核酸检测待审核及已审核列表，支持进行查询及审核操作。（提供系统功能截图材料）</w:t>
            </w:r>
          </w:p>
        </w:tc>
      </w:tr>
      <w:tr w:rsidR="00396A5A" w:rsidRPr="00396A5A" w:rsidTr="00F0280E">
        <w:trPr>
          <w:trHeight w:val="175"/>
          <w:jc w:val="center"/>
        </w:trPr>
        <w:tc>
          <w:tcPr>
            <w:tcW w:w="9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3</w:t>
            </w:r>
          </w:p>
        </w:tc>
        <w:tc>
          <w:tcPr>
            <w:tcW w:w="1043" w:type="dxa"/>
            <w:vMerge w:val="restart"/>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系统管理后台</w:t>
            </w: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住院证管理</w:t>
            </w:r>
          </w:p>
        </w:tc>
        <w:tc>
          <w:tcPr>
            <w:tcW w:w="5228"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支持按条件查询本院所发放的所有住院证，支持对查询的记录进行导出及新建住院证。</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陪护证管理</w:t>
            </w:r>
          </w:p>
        </w:tc>
        <w:tc>
          <w:tcPr>
            <w:tcW w:w="5228"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支持按条件查询本院所发放的所有陪护证，支持查询记录导出及新建陪护证。</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探访证管理</w:t>
            </w:r>
          </w:p>
        </w:tc>
        <w:tc>
          <w:tcPr>
            <w:tcW w:w="5228"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支持按条件查询的所有临时通行证，支持查询记录导出及新建探访证。</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职工证管理</w:t>
            </w:r>
          </w:p>
        </w:tc>
        <w:tc>
          <w:tcPr>
            <w:tcW w:w="5228"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支持按条件查询院内发放的的所有职工证，支持查询记录导出及新建职工证。</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通行记录管理</w:t>
            </w:r>
          </w:p>
        </w:tc>
        <w:tc>
          <w:tcPr>
            <w:tcW w:w="5228" w:type="dxa"/>
            <w:vAlign w:val="center"/>
          </w:tcPr>
          <w:p w:rsidR="00396A5A" w:rsidRPr="00396A5A" w:rsidRDefault="00396A5A"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★支持查询统计导出住院出入人员的通行记录，可以导出，便于后续的数据统计和出入追溯。（提供系统功能截图材料）</w:t>
            </w:r>
          </w:p>
        </w:tc>
      </w:tr>
      <w:tr w:rsidR="00396A5A" w:rsidRPr="00396A5A" w:rsidTr="00F0280E">
        <w:trPr>
          <w:trHeight w:val="175"/>
          <w:jc w:val="center"/>
        </w:trPr>
        <w:tc>
          <w:tcPr>
            <w:tcW w:w="9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体温登记管理</w:t>
            </w:r>
          </w:p>
        </w:tc>
        <w:tc>
          <w:tcPr>
            <w:tcW w:w="5228" w:type="dxa"/>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支持本院的通行人员体温登记信息的查询统计及导出。</w:t>
            </w:r>
          </w:p>
        </w:tc>
      </w:tr>
      <w:tr w:rsidR="00396A5A" w:rsidRPr="00396A5A" w:rsidTr="00F0280E">
        <w:trPr>
          <w:trHeight w:val="175"/>
          <w:jc w:val="center"/>
        </w:trPr>
        <w:tc>
          <w:tcPr>
            <w:tcW w:w="943" w:type="dxa"/>
            <w:vMerge/>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通行证配置</w:t>
            </w:r>
          </w:p>
        </w:tc>
        <w:tc>
          <w:tcPr>
            <w:tcW w:w="5228" w:type="dxa"/>
            <w:shd w:val="clear" w:color="auto" w:fill="auto"/>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支持根据医院、病区、患者配置通行证使用规则（包括</w:t>
            </w:r>
            <w:r w:rsidRPr="00396A5A">
              <w:rPr>
                <w:rFonts w:asciiTheme="minorEastAsia" w:eastAsiaTheme="minorEastAsia" w:hAnsiTheme="minorEastAsia" w:cs="微软雅黑" w:hint="eastAsia"/>
                <w:szCs w:val="21"/>
              </w:rPr>
              <w:lastRenderedPageBreak/>
              <w:t>申领人数、通行时段等），同时支持针对不同病区或不同患者设置相应陪护数量。</w:t>
            </w:r>
          </w:p>
        </w:tc>
      </w:tr>
      <w:tr w:rsidR="00396A5A" w:rsidRPr="00396A5A" w:rsidTr="00F0280E">
        <w:trPr>
          <w:trHeight w:val="175"/>
          <w:jc w:val="center"/>
        </w:trPr>
        <w:tc>
          <w:tcPr>
            <w:tcW w:w="943" w:type="dxa"/>
            <w:vMerge/>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p>
        </w:tc>
        <w:tc>
          <w:tcPr>
            <w:tcW w:w="1043" w:type="dxa"/>
            <w:vMerge/>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p>
        </w:tc>
        <w:tc>
          <w:tcPr>
            <w:tcW w:w="2126" w:type="dxa"/>
            <w:shd w:val="clear" w:color="auto" w:fill="auto"/>
            <w:vAlign w:val="center"/>
          </w:tcPr>
          <w:p w:rsidR="00396A5A" w:rsidRPr="00396A5A" w:rsidRDefault="00396A5A"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黑白名单设置</w:t>
            </w:r>
          </w:p>
        </w:tc>
        <w:tc>
          <w:tcPr>
            <w:tcW w:w="5228" w:type="dxa"/>
            <w:shd w:val="clear" w:color="auto" w:fill="auto"/>
            <w:vAlign w:val="center"/>
          </w:tcPr>
          <w:p w:rsidR="00396A5A" w:rsidRPr="00396A5A" w:rsidRDefault="00396A5A" w:rsidP="00F0280E">
            <w:pPr>
              <w:jc w:val="left"/>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支持院方根据实际管控需要，设置黑白名单，系统及闸机设备实现联动管控。</w:t>
            </w:r>
          </w:p>
        </w:tc>
      </w:tr>
    </w:tbl>
    <w:p w:rsidR="00D20B61" w:rsidRPr="00396A5A" w:rsidRDefault="003E3BE4" w:rsidP="00F0280E">
      <w:pPr>
        <w:pStyle w:val="3"/>
        <w:numPr>
          <w:ilvl w:val="0"/>
          <w:numId w:val="0"/>
        </w:numPr>
        <w:spacing w:before="0" w:after="0" w:line="240" w:lineRule="auto"/>
        <w:rPr>
          <w:rFonts w:asciiTheme="minorEastAsia" w:eastAsiaTheme="minorEastAsia" w:hAnsiTheme="minorEastAsia"/>
          <w:b w:val="0"/>
          <w:sz w:val="21"/>
          <w:szCs w:val="21"/>
        </w:rPr>
      </w:pPr>
      <w:r w:rsidRPr="00396A5A">
        <w:rPr>
          <w:rFonts w:asciiTheme="minorEastAsia" w:eastAsiaTheme="minorEastAsia" w:hAnsiTheme="minorEastAsia" w:hint="eastAsia"/>
          <w:b w:val="0"/>
          <w:sz w:val="21"/>
          <w:szCs w:val="21"/>
        </w:rPr>
        <w:t>4、</w:t>
      </w:r>
      <w:r w:rsidR="003805B5" w:rsidRPr="00396A5A">
        <w:rPr>
          <w:rFonts w:asciiTheme="minorEastAsia" w:eastAsiaTheme="minorEastAsia" w:hAnsiTheme="minorEastAsia" w:hint="eastAsia"/>
          <w:b w:val="0"/>
          <w:sz w:val="21"/>
          <w:szCs w:val="21"/>
        </w:rPr>
        <w:t>硬件设备参数要求</w:t>
      </w:r>
    </w:p>
    <w:p w:rsidR="00D20B61" w:rsidRPr="00396A5A" w:rsidRDefault="003E3BE4"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w:t>
      </w:r>
      <w:r w:rsidR="003805B5" w:rsidRPr="00396A5A">
        <w:rPr>
          <w:rFonts w:asciiTheme="minorEastAsia" w:eastAsiaTheme="minorEastAsia" w:hAnsiTheme="minorEastAsia" w:hint="eastAsia"/>
          <w:szCs w:val="21"/>
        </w:rPr>
        <w:t>通行管理及陪护办理智能终端参数要求</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1.1显示器尺寸≥8寸竖屏，分辨率≥800*1280</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1.2支持：电容式触控屏</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1.3处理器：6核RK3399</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1.4存储器不小于4GB+16GB</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1.5操作系统：Android 7.1，具有4G全网通，蓝牙版本4.2</w:t>
      </w:r>
      <w:r w:rsidR="00EF33F6">
        <w:rPr>
          <w:rFonts w:asciiTheme="minorEastAsia" w:eastAsiaTheme="minorEastAsia" w:hAnsiTheme="minorEastAsia" w:hint="eastAsia"/>
          <w:szCs w:val="21"/>
        </w:rPr>
        <w:t>，</w:t>
      </w:r>
      <w:r w:rsidR="00EF33F6" w:rsidRPr="000200A5">
        <w:rPr>
          <w:rFonts w:asciiTheme="minorEastAsia" w:eastAsiaTheme="minorEastAsia" w:hAnsiTheme="minorEastAsia" w:hint="eastAsia"/>
          <w:szCs w:val="21"/>
        </w:rPr>
        <w:t>可免费升级</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1.6具有Wifi、网络端口</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1.7配置双目摄像头</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1.8身份证读卡器：支持二代身份证读取</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1.9扫描器：支持一维码、二维码扫码</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1.10非接读写器：非接触卡读取（</w:t>
      </w:r>
      <w:r w:rsidR="00EF33F6">
        <w:rPr>
          <w:rFonts w:asciiTheme="minorEastAsia" w:eastAsiaTheme="minorEastAsia" w:hAnsiTheme="minorEastAsia" w:hint="eastAsia"/>
          <w:szCs w:val="21"/>
        </w:rPr>
        <w:t>NFC ISO 14443A/</w:t>
      </w:r>
      <w:r w:rsidRPr="00396A5A">
        <w:rPr>
          <w:rFonts w:asciiTheme="minorEastAsia" w:eastAsiaTheme="minorEastAsia" w:hAnsiTheme="minorEastAsia" w:hint="eastAsia"/>
          <w:szCs w:val="21"/>
        </w:rPr>
        <w:t>14443B)</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1.11支架：壁挂支架，闸机支架，立柱支架，桌面支架</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1.12电源适配器：12V</w:t>
      </w:r>
      <w:r w:rsidR="00E65E63">
        <w:rPr>
          <w:rFonts w:asciiTheme="minorEastAsia" w:eastAsiaTheme="minorEastAsia" w:hAnsiTheme="minorEastAsia" w:hint="eastAsia"/>
          <w:szCs w:val="21"/>
        </w:rPr>
        <w:t xml:space="preserve"> </w:t>
      </w:r>
      <w:r w:rsidRPr="00396A5A">
        <w:rPr>
          <w:rFonts w:asciiTheme="minorEastAsia" w:eastAsiaTheme="minorEastAsia" w:hAnsiTheme="minorEastAsia" w:hint="eastAsia"/>
          <w:szCs w:val="21"/>
        </w:rPr>
        <w:t>2A</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1.13测温距离：0.5-1.2米</w:t>
      </w:r>
    </w:p>
    <w:p w:rsidR="00396A5A" w:rsidRPr="00396A5A" w:rsidRDefault="00396A5A" w:rsidP="00F0280E">
      <w:pPr>
        <w:pStyle w:val="20"/>
        <w:spacing w:after="0"/>
        <w:ind w:leftChars="0" w:left="0" w:firstLine="0"/>
        <w:rPr>
          <w:rFonts w:asciiTheme="minorEastAsia" w:eastAsiaTheme="minorEastAsia" w:hAnsiTheme="minorEastAsia"/>
          <w:szCs w:val="21"/>
        </w:rPr>
      </w:pPr>
      <w:r w:rsidRPr="00396A5A">
        <w:rPr>
          <w:rFonts w:asciiTheme="minorEastAsia" w:eastAsiaTheme="minorEastAsia" w:hAnsiTheme="minorEastAsia" w:hint="eastAsia"/>
          <w:szCs w:val="21"/>
        </w:rPr>
        <w:t>1.14测温误差：±0.3℃</w:t>
      </w:r>
    </w:p>
    <w:p w:rsidR="00D20B61" w:rsidRPr="00396A5A" w:rsidRDefault="003E3BE4" w:rsidP="00F0280E">
      <w:pPr>
        <w:widowControl/>
        <w:autoSpaceDE w:val="0"/>
        <w:autoSpaceDN w:val="0"/>
        <w:textAlignment w:val="bottom"/>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2.</w:t>
      </w:r>
      <w:r w:rsidR="003805B5" w:rsidRPr="00396A5A">
        <w:rPr>
          <w:rFonts w:asciiTheme="minorEastAsia" w:eastAsiaTheme="minorEastAsia" w:hAnsiTheme="minorEastAsia" w:cs="微软雅黑" w:hint="eastAsia"/>
          <w:bCs/>
          <w:szCs w:val="21"/>
        </w:rPr>
        <w:t>闸机参数要求</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w:t>
      </w:r>
      <w:r w:rsidR="003805B5" w:rsidRPr="00396A5A">
        <w:rPr>
          <w:rFonts w:asciiTheme="minorEastAsia" w:eastAsiaTheme="minorEastAsia" w:hAnsiTheme="minorEastAsia" w:cs="微软雅黑" w:hint="eastAsia"/>
          <w:szCs w:val="21"/>
        </w:rPr>
        <w:t>外壳材料箱体厚度SUS304</w:t>
      </w:r>
      <w:r w:rsidR="00974EE7">
        <w:rPr>
          <w:rFonts w:asciiTheme="minorEastAsia" w:eastAsiaTheme="minorEastAsia" w:hAnsiTheme="minorEastAsia" w:cs="微软雅黑" w:hint="eastAsia"/>
          <w:szCs w:val="21"/>
        </w:rPr>
        <w:t xml:space="preserve"> </w:t>
      </w:r>
      <w:r w:rsidR="003805B5" w:rsidRPr="00396A5A">
        <w:rPr>
          <w:rFonts w:asciiTheme="minorEastAsia" w:eastAsiaTheme="minorEastAsia" w:hAnsiTheme="minorEastAsia" w:cs="微软雅黑" w:hint="eastAsia"/>
          <w:szCs w:val="21"/>
        </w:rPr>
        <w:t>1.2mm，双向刷卡上盖1.2mm/人脸上盖1.5mm</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2.2</w:t>
      </w:r>
      <w:r w:rsidR="003805B5" w:rsidRPr="00396A5A">
        <w:rPr>
          <w:rFonts w:asciiTheme="minorEastAsia" w:eastAsiaTheme="minorEastAsia" w:hAnsiTheme="minorEastAsia" w:cs="微软雅黑" w:hint="eastAsia"/>
          <w:szCs w:val="21"/>
        </w:rPr>
        <w:t>驱动电机直流有刷电机</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2.3</w:t>
      </w:r>
      <w:r w:rsidR="003805B5" w:rsidRPr="00396A5A">
        <w:rPr>
          <w:rFonts w:asciiTheme="minorEastAsia" w:eastAsiaTheme="minorEastAsia" w:hAnsiTheme="minorEastAsia" w:cs="微软雅黑" w:hint="eastAsia"/>
          <w:szCs w:val="21"/>
        </w:rPr>
        <w:t>电机使用寿命</w:t>
      </w:r>
      <w:r w:rsidR="00EF33F6">
        <w:rPr>
          <w:rFonts w:asciiTheme="minorEastAsia" w:eastAsiaTheme="minorEastAsia" w:hAnsiTheme="minorEastAsia" w:cs="微软雅黑" w:hint="eastAsia"/>
          <w:szCs w:val="21"/>
        </w:rPr>
        <w:t>≥</w:t>
      </w:r>
      <w:r w:rsidR="003805B5" w:rsidRPr="00396A5A">
        <w:rPr>
          <w:rFonts w:asciiTheme="minorEastAsia" w:eastAsiaTheme="minorEastAsia" w:hAnsiTheme="minorEastAsia" w:cs="微软雅黑" w:hint="eastAsia"/>
          <w:szCs w:val="21"/>
        </w:rPr>
        <w:t>300万次</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2.4</w:t>
      </w:r>
      <w:r w:rsidR="003805B5" w:rsidRPr="00396A5A">
        <w:rPr>
          <w:rFonts w:asciiTheme="minorEastAsia" w:eastAsiaTheme="minorEastAsia" w:hAnsiTheme="minorEastAsia" w:cs="微软雅黑" w:hint="eastAsia"/>
          <w:szCs w:val="21"/>
        </w:rPr>
        <w:t>摆臂材料</w:t>
      </w:r>
      <w:r w:rsidR="00974EE7">
        <w:rPr>
          <w:rFonts w:asciiTheme="minorEastAsia" w:eastAsiaTheme="minorEastAsia" w:hAnsiTheme="minorEastAsia" w:cs="微软雅黑" w:hint="eastAsia"/>
          <w:szCs w:val="21"/>
        </w:rPr>
        <w:t>为</w:t>
      </w:r>
      <w:r w:rsidR="003805B5" w:rsidRPr="00396A5A">
        <w:rPr>
          <w:rFonts w:asciiTheme="minorEastAsia" w:eastAsiaTheme="minorEastAsia" w:hAnsiTheme="minorEastAsia" w:cs="微软雅黑" w:hint="eastAsia"/>
          <w:szCs w:val="21"/>
        </w:rPr>
        <w:t>不锈钢</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2.5</w:t>
      </w:r>
      <w:r w:rsidR="003805B5" w:rsidRPr="00396A5A">
        <w:rPr>
          <w:rFonts w:asciiTheme="minorEastAsia" w:eastAsiaTheme="minorEastAsia" w:hAnsiTheme="minorEastAsia" w:cs="微软雅黑" w:hint="eastAsia"/>
          <w:szCs w:val="21"/>
        </w:rPr>
        <w:t>通道宽</w:t>
      </w:r>
      <w:r w:rsidR="000200A5">
        <w:rPr>
          <w:rFonts w:asciiTheme="minorEastAsia" w:eastAsiaTheme="minorEastAsia" w:hAnsiTheme="minorEastAsia" w:cs="微软雅黑" w:hint="eastAsia"/>
          <w:szCs w:val="21"/>
        </w:rPr>
        <w:t>8</w:t>
      </w:r>
      <w:r w:rsidR="003805B5" w:rsidRPr="00396A5A">
        <w:rPr>
          <w:rFonts w:asciiTheme="minorEastAsia" w:eastAsiaTheme="minorEastAsia" w:hAnsiTheme="minorEastAsia" w:cs="微软雅黑" w:hint="eastAsia"/>
          <w:szCs w:val="21"/>
        </w:rPr>
        <w:t>00-1</w:t>
      </w:r>
      <w:r w:rsidR="00381D11">
        <w:rPr>
          <w:rFonts w:asciiTheme="minorEastAsia" w:eastAsiaTheme="minorEastAsia" w:hAnsiTheme="minorEastAsia" w:cs="微软雅黑" w:hint="eastAsia"/>
          <w:szCs w:val="21"/>
        </w:rPr>
        <w:t>5</w:t>
      </w:r>
      <w:r w:rsidR="003805B5" w:rsidRPr="00396A5A">
        <w:rPr>
          <w:rFonts w:asciiTheme="minorEastAsia" w:eastAsiaTheme="minorEastAsia" w:hAnsiTheme="minorEastAsia" w:cs="微软雅黑" w:hint="eastAsia"/>
          <w:szCs w:val="21"/>
        </w:rPr>
        <w:t>00</w:t>
      </w:r>
      <w:r w:rsidR="00EF33F6" w:rsidRPr="000200A5">
        <w:rPr>
          <w:rFonts w:asciiTheme="minorEastAsia" w:eastAsiaTheme="minorEastAsia" w:hAnsiTheme="minorEastAsia" w:cs="微软雅黑" w:hint="eastAsia"/>
          <w:szCs w:val="21"/>
        </w:rPr>
        <w:t>mm</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2.6</w:t>
      </w:r>
      <w:r w:rsidR="003805B5" w:rsidRPr="00396A5A">
        <w:rPr>
          <w:rFonts w:asciiTheme="minorEastAsia" w:eastAsiaTheme="minorEastAsia" w:hAnsiTheme="minorEastAsia" w:cs="微软雅黑" w:hint="eastAsia"/>
          <w:szCs w:val="21"/>
        </w:rPr>
        <w:t>红外对射6路（上4，下2）</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2.7</w:t>
      </w:r>
      <w:r w:rsidR="003805B5" w:rsidRPr="00396A5A">
        <w:rPr>
          <w:rFonts w:asciiTheme="minorEastAsia" w:eastAsiaTheme="minorEastAsia" w:hAnsiTheme="minorEastAsia" w:cs="微软雅黑" w:hint="eastAsia"/>
          <w:szCs w:val="21"/>
        </w:rPr>
        <w:t>通行速度20人</w:t>
      </w:r>
      <w:r w:rsidRPr="00396A5A">
        <w:rPr>
          <w:rFonts w:asciiTheme="minorEastAsia" w:eastAsiaTheme="minorEastAsia" w:hAnsiTheme="minorEastAsia" w:cs="微软雅黑" w:hint="eastAsia"/>
          <w:szCs w:val="21"/>
        </w:rPr>
        <w:t>-</w:t>
      </w:r>
      <w:r w:rsidR="003805B5" w:rsidRPr="00396A5A">
        <w:rPr>
          <w:rFonts w:asciiTheme="minorEastAsia" w:eastAsiaTheme="minorEastAsia" w:hAnsiTheme="minorEastAsia" w:cs="微软雅黑" w:hint="eastAsia"/>
          <w:szCs w:val="21"/>
        </w:rPr>
        <w:t>40人/min</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2.8</w:t>
      </w:r>
      <w:r w:rsidR="003805B5" w:rsidRPr="00396A5A">
        <w:rPr>
          <w:rFonts w:asciiTheme="minorEastAsia" w:eastAsiaTheme="minorEastAsia" w:hAnsiTheme="minorEastAsia" w:cs="微软雅黑" w:hint="eastAsia"/>
          <w:szCs w:val="21"/>
        </w:rPr>
        <w:t>开闸时间1.3-2.3s，可调节</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2.9</w:t>
      </w:r>
      <w:r w:rsidR="003805B5" w:rsidRPr="00396A5A">
        <w:rPr>
          <w:rFonts w:asciiTheme="minorEastAsia" w:eastAsiaTheme="minorEastAsia" w:hAnsiTheme="minorEastAsia" w:cs="微软雅黑" w:hint="eastAsia"/>
          <w:szCs w:val="21"/>
        </w:rPr>
        <w:t>开门模式刷卡，人脸</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2.10</w:t>
      </w:r>
      <w:r w:rsidR="003805B5" w:rsidRPr="00396A5A">
        <w:rPr>
          <w:rFonts w:asciiTheme="minorEastAsia" w:eastAsiaTheme="minorEastAsia" w:hAnsiTheme="minorEastAsia" w:cs="微软雅黑" w:hint="eastAsia"/>
          <w:szCs w:val="21"/>
        </w:rPr>
        <w:t>报警输入1路消防警报脉冲信号</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2.11</w:t>
      </w:r>
      <w:r w:rsidR="003805B5" w:rsidRPr="00396A5A">
        <w:rPr>
          <w:rFonts w:asciiTheme="minorEastAsia" w:eastAsiaTheme="minorEastAsia" w:hAnsiTheme="minorEastAsia" w:cs="微软雅黑" w:hint="eastAsia"/>
          <w:szCs w:val="21"/>
        </w:rPr>
        <w:t>报警输出1路12v电压信号</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2.12</w:t>
      </w:r>
      <w:r w:rsidR="003805B5" w:rsidRPr="00396A5A">
        <w:rPr>
          <w:rFonts w:asciiTheme="minorEastAsia" w:eastAsiaTheme="minorEastAsia" w:hAnsiTheme="minorEastAsia" w:cs="微软雅黑" w:hint="eastAsia"/>
          <w:szCs w:val="21"/>
        </w:rPr>
        <w:t>输入接口I/O继电器输入或232串口通讯</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 xml:space="preserve">2.13 </w:t>
      </w:r>
      <w:r w:rsidR="003805B5" w:rsidRPr="00396A5A">
        <w:rPr>
          <w:rFonts w:asciiTheme="minorEastAsia" w:eastAsiaTheme="minorEastAsia" w:hAnsiTheme="minorEastAsia" w:cs="微软雅黑" w:hint="eastAsia"/>
          <w:szCs w:val="21"/>
        </w:rPr>
        <w:t>RS-232接口1个</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2.14</w:t>
      </w:r>
      <w:r w:rsidR="003805B5" w:rsidRPr="00396A5A">
        <w:rPr>
          <w:rFonts w:asciiTheme="minorEastAsia" w:eastAsiaTheme="minorEastAsia" w:hAnsiTheme="minorEastAsia" w:cs="微软雅黑" w:hint="eastAsia"/>
          <w:szCs w:val="21"/>
        </w:rPr>
        <w:t>报警联动；非法闯入报警</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2.15</w:t>
      </w:r>
      <w:r w:rsidR="003805B5" w:rsidRPr="00396A5A">
        <w:rPr>
          <w:rFonts w:asciiTheme="minorEastAsia" w:eastAsiaTheme="minorEastAsia" w:hAnsiTheme="minorEastAsia" w:cs="微软雅黑" w:hint="eastAsia"/>
          <w:szCs w:val="21"/>
        </w:rPr>
        <w:t>门超时报警</w:t>
      </w:r>
    </w:p>
    <w:p w:rsidR="00D20B61" w:rsidRPr="00396A5A" w:rsidRDefault="003E3BE4" w:rsidP="00F0280E">
      <w:pPr>
        <w:pStyle w:val="10"/>
        <w:ind w:firstLine="0"/>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2.16</w:t>
      </w:r>
      <w:r w:rsidR="003805B5" w:rsidRPr="00396A5A">
        <w:rPr>
          <w:rFonts w:asciiTheme="minorEastAsia" w:eastAsiaTheme="minorEastAsia" w:hAnsiTheme="minorEastAsia" w:cs="微软雅黑" w:hint="eastAsia"/>
          <w:szCs w:val="21"/>
        </w:rPr>
        <w:t>功耗双机芯：≤140W（待机），≤240W（工作）</w:t>
      </w:r>
    </w:p>
    <w:p w:rsidR="00F0280E" w:rsidRDefault="00F0280E">
      <w:pPr>
        <w:widowControl/>
        <w:jc w:val="left"/>
        <w:rPr>
          <w:rFonts w:asciiTheme="minorEastAsia" w:eastAsiaTheme="minorEastAsia" w:hAnsiTheme="minorEastAsia" w:cstheme="majorBidi"/>
          <w:bCs/>
          <w:szCs w:val="21"/>
        </w:rPr>
      </w:pPr>
      <w:r>
        <w:rPr>
          <w:rFonts w:asciiTheme="minorEastAsia" w:eastAsiaTheme="minorEastAsia" w:hAnsiTheme="minorEastAsia"/>
          <w:b/>
          <w:szCs w:val="21"/>
        </w:rPr>
        <w:br w:type="page"/>
      </w:r>
    </w:p>
    <w:p w:rsidR="00D20B61" w:rsidRPr="00396A5A" w:rsidRDefault="003E3BE4" w:rsidP="00F0280E">
      <w:pPr>
        <w:pStyle w:val="2"/>
        <w:numPr>
          <w:ilvl w:val="0"/>
          <w:numId w:val="0"/>
        </w:numPr>
        <w:spacing w:before="0" w:after="0"/>
        <w:rPr>
          <w:rFonts w:asciiTheme="minorEastAsia" w:eastAsiaTheme="minorEastAsia" w:hAnsiTheme="minorEastAsia"/>
          <w:b w:val="0"/>
          <w:sz w:val="21"/>
          <w:szCs w:val="21"/>
        </w:rPr>
      </w:pPr>
      <w:r w:rsidRPr="00396A5A">
        <w:rPr>
          <w:rFonts w:asciiTheme="minorEastAsia" w:eastAsiaTheme="minorEastAsia" w:hAnsiTheme="minorEastAsia" w:hint="eastAsia"/>
          <w:b w:val="0"/>
          <w:sz w:val="21"/>
          <w:szCs w:val="21"/>
        </w:rPr>
        <w:lastRenderedPageBreak/>
        <w:t>3.</w:t>
      </w:r>
      <w:r w:rsidR="00396A5A" w:rsidRPr="00396A5A">
        <w:rPr>
          <w:rFonts w:asciiTheme="minorEastAsia" w:eastAsiaTheme="minorEastAsia" w:hAnsiTheme="minorEastAsia" w:hint="eastAsia"/>
          <w:b w:val="0"/>
          <w:sz w:val="21"/>
          <w:szCs w:val="21"/>
        </w:rPr>
        <w:t>硬件设备安装点位要</w:t>
      </w:r>
      <w:r w:rsidR="003805B5" w:rsidRPr="00396A5A">
        <w:rPr>
          <w:rFonts w:asciiTheme="minorEastAsia" w:eastAsiaTheme="minorEastAsia" w:hAnsiTheme="minorEastAsia" w:hint="eastAsia"/>
          <w:b w:val="0"/>
          <w:sz w:val="21"/>
          <w:szCs w:val="21"/>
        </w:rPr>
        <w:t>求</w:t>
      </w:r>
    </w:p>
    <w:tbl>
      <w:tblPr>
        <w:tblW w:w="9520" w:type="dxa"/>
        <w:jc w:val="center"/>
        <w:tblLayout w:type="fixed"/>
        <w:tblCellMar>
          <w:left w:w="57" w:type="dxa"/>
          <w:right w:w="57" w:type="dxa"/>
        </w:tblCellMar>
        <w:tblLook w:val="04A0" w:firstRow="1" w:lastRow="0" w:firstColumn="1" w:lastColumn="0" w:noHBand="0" w:noVBand="1"/>
      </w:tblPr>
      <w:tblGrid>
        <w:gridCol w:w="679"/>
        <w:gridCol w:w="1436"/>
        <w:gridCol w:w="1680"/>
        <w:gridCol w:w="1864"/>
        <w:gridCol w:w="3861"/>
      </w:tblGrid>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20B61" w:rsidRPr="00396A5A" w:rsidRDefault="003805B5" w:rsidP="00F0280E">
            <w:pPr>
              <w:jc w:val="center"/>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序号</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D20B61" w:rsidRPr="00396A5A" w:rsidRDefault="003805B5" w:rsidP="00F0280E">
            <w:pPr>
              <w:jc w:val="center"/>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位置</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D20B61" w:rsidRPr="00396A5A" w:rsidRDefault="003805B5" w:rsidP="00F0280E">
            <w:pPr>
              <w:jc w:val="center"/>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闸机通道</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20B61" w:rsidRPr="00396A5A" w:rsidRDefault="003805B5" w:rsidP="00F0280E">
            <w:pPr>
              <w:jc w:val="center"/>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智能终端数量</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rsidR="00D20B61" w:rsidRPr="00396A5A" w:rsidRDefault="003805B5" w:rsidP="00F0280E">
            <w:pPr>
              <w:jc w:val="center"/>
              <w:rPr>
                <w:rFonts w:asciiTheme="minorEastAsia" w:eastAsiaTheme="minorEastAsia" w:hAnsiTheme="minorEastAsia" w:cs="微软雅黑"/>
                <w:bCs/>
                <w:szCs w:val="21"/>
              </w:rPr>
            </w:pPr>
            <w:r w:rsidRPr="00396A5A">
              <w:rPr>
                <w:rFonts w:asciiTheme="minorEastAsia" w:eastAsiaTheme="minorEastAsia" w:hAnsiTheme="minorEastAsia" w:cs="微软雅黑" w:hint="eastAsia"/>
                <w:bCs/>
                <w:szCs w:val="21"/>
              </w:rPr>
              <w:t>备注</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滨江院区二期住院楼一楼电梯厅东</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两通道（含单机芯道闸2台，双机芯道闸1台）</w:t>
            </w: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使用闸机设备 ，包含人行同进同出通道 1 个（0.8米宽）、病床同进同出通道 1个（1.5米宽），两个进口通道分别通过智能终端与闸机的结合，实现自助通行。</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滨江院区二期住院楼一楼电梯厅西</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两通道（含单机芯道闸2台，双机芯道闸 1台）</w:t>
            </w: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 xml:space="preserve">使用闸机设备，包含人行同进同出通道 1 个（0.8米宽）、病床同进同出通道1个（1.5米宽），两个进口通道分别通过智能 终端与闸机的结合，实现自助通行。 </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3</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滨江院区二期住院楼二楼电梯厅东</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单通道（含单机芯道闸2台）</w:t>
            </w:r>
          </w:p>
          <w:p w:rsidR="00D20B61" w:rsidRPr="00396A5A" w:rsidRDefault="00D20B61" w:rsidP="00F0280E">
            <w:pPr>
              <w:jc w:val="center"/>
              <w:rPr>
                <w:rFonts w:asciiTheme="minorEastAsia" w:eastAsiaTheme="minorEastAsia" w:hAnsiTheme="minorEastAsia" w:cs="微软雅黑"/>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 xml:space="preserve">使用闸机设备，包含病床同进同出通道1个（1.5米宽），进口通道通过智能终端与闸机的结合，实现自助通行。 </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4</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滨江院区二期住院楼二楼电梯厅西</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单通道（含单机芯道闸 2 台）</w:t>
            </w:r>
          </w:p>
          <w:p w:rsidR="00D20B61" w:rsidRPr="00396A5A" w:rsidRDefault="00D20B61" w:rsidP="00F0280E">
            <w:pPr>
              <w:jc w:val="center"/>
              <w:rPr>
                <w:rFonts w:asciiTheme="minorEastAsia" w:eastAsiaTheme="minorEastAsia" w:hAnsiTheme="minorEastAsia" w:cs="微软雅黑"/>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使用闸机设备，包含病 床同进同出通道 1个（1.5米宽），进口通道通过智能终端与闸机的结合，实现自助通行。</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5</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滨江院区二期住院楼三楼电梯厅东</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双通道（含单机芯道闸2 台，双机芯道闸1台）</w:t>
            </w:r>
          </w:p>
          <w:p w:rsidR="00D20B61" w:rsidRPr="00396A5A" w:rsidRDefault="00D20B61" w:rsidP="00F0280E">
            <w:pPr>
              <w:jc w:val="center"/>
              <w:rPr>
                <w:rFonts w:asciiTheme="minorEastAsia" w:eastAsiaTheme="minorEastAsia" w:hAnsiTheme="minorEastAsia" w:cs="微软雅黑"/>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2台（用于通行管控）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使用闸机设备，包含人行同进同出通道1个（0.8米宽）、病床同进同出通道 1个（1.5米宽），两个进口通道分别通过智能终端与闸机的结合，实现自助通行。</w:t>
            </w:r>
          </w:p>
        </w:tc>
      </w:tr>
      <w:tr w:rsidR="00D20B61" w:rsidRPr="00396A5A" w:rsidTr="003E3BE4">
        <w:trPr>
          <w:trHeight w:val="20"/>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6</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滨江院区二期住院楼三楼电梯厅西</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单通道（含单机芯道闸2 台）</w:t>
            </w:r>
          </w:p>
          <w:p w:rsidR="00D20B61" w:rsidRPr="00396A5A" w:rsidRDefault="00D20B61" w:rsidP="00F0280E">
            <w:pPr>
              <w:jc w:val="center"/>
              <w:rPr>
                <w:rFonts w:asciiTheme="minorEastAsia" w:eastAsiaTheme="minorEastAsia" w:hAnsiTheme="minorEastAsia" w:cs="微软雅黑"/>
                <w:szCs w:val="21"/>
              </w:rPr>
            </w:pP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1 台（用于通行管控）</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使用闸机设备，包含病床同进同出通道1个（1.5米宽），进口通道通过智能终端与闸机的结合，实现自助通行。</w:t>
            </w:r>
          </w:p>
        </w:tc>
      </w:tr>
      <w:tr w:rsidR="00D20B61" w:rsidRPr="00396A5A" w:rsidTr="00F15F65">
        <w:trPr>
          <w:trHeight w:val="405"/>
          <w:jc w:val="center"/>
        </w:trPr>
        <w:tc>
          <w:tcPr>
            <w:tcW w:w="679"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7</w:t>
            </w:r>
          </w:p>
        </w:tc>
        <w:tc>
          <w:tcPr>
            <w:tcW w:w="1436"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护栏</w:t>
            </w:r>
          </w:p>
        </w:tc>
        <w:tc>
          <w:tcPr>
            <w:tcW w:w="1680"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w:t>
            </w:r>
          </w:p>
        </w:tc>
        <w:tc>
          <w:tcPr>
            <w:tcW w:w="1864"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w:t>
            </w:r>
          </w:p>
        </w:tc>
        <w:tc>
          <w:tcPr>
            <w:tcW w:w="3861" w:type="dxa"/>
            <w:tcBorders>
              <w:top w:val="single" w:sz="4" w:space="0" w:color="auto"/>
              <w:left w:val="single" w:sz="4" w:space="0" w:color="auto"/>
              <w:bottom w:val="single" w:sz="4" w:space="0" w:color="auto"/>
              <w:right w:val="single" w:sz="4" w:space="0" w:color="auto"/>
            </w:tcBorders>
            <w:vAlign w:val="center"/>
          </w:tcPr>
          <w:p w:rsidR="00D20B61" w:rsidRPr="00396A5A" w:rsidRDefault="003805B5" w:rsidP="00F0280E">
            <w:pPr>
              <w:jc w:val="center"/>
              <w:rPr>
                <w:rFonts w:asciiTheme="minorEastAsia" w:eastAsiaTheme="minorEastAsia" w:hAnsiTheme="minorEastAsia" w:cs="微软雅黑"/>
                <w:szCs w:val="21"/>
              </w:rPr>
            </w:pPr>
            <w:r w:rsidRPr="00396A5A">
              <w:rPr>
                <w:rFonts w:asciiTheme="minorEastAsia" w:eastAsiaTheme="minorEastAsia" w:hAnsiTheme="minorEastAsia" w:cs="微软雅黑" w:hint="eastAsia"/>
                <w:szCs w:val="21"/>
              </w:rPr>
              <w:t>剩余部分装护栏</w:t>
            </w:r>
          </w:p>
        </w:tc>
      </w:tr>
    </w:tbl>
    <w:p w:rsidR="00D20B61" w:rsidRPr="00396A5A" w:rsidRDefault="00D20B61" w:rsidP="00F0280E">
      <w:pPr>
        <w:rPr>
          <w:rFonts w:asciiTheme="minorEastAsia" w:eastAsiaTheme="minorEastAsia" w:hAnsiTheme="minorEastAsia"/>
          <w:szCs w:val="21"/>
        </w:rPr>
      </w:pPr>
    </w:p>
    <w:p w:rsidR="00D20B61" w:rsidRPr="00773B4A" w:rsidRDefault="009834BD" w:rsidP="00F0280E">
      <w:pPr>
        <w:pStyle w:val="2"/>
        <w:numPr>
          <w:ilvl w:val="0"/>
          <w:numId w:val="0"/>
        </w:numPr>
        <w:spacing w:before="0" w:after="0"/>
        <w:rPr>
          <w:rFonts w:asciiTheme="minorEastAsia" w:eastAsiaTheme="minorEastAsia" w:hAnsiTheme="minorEastAsia"/>
          <w:b w:val="0"/>
          <w:sz w:val="21"/>
          <w:szCs w:val="21"/>
        </w:rPr>
      </w:pPr>
      <w:r w:rsidRPr="00773B4A">
        <w:rPr>
          <w:rFonts w:asciiTheme="minorEastAsia" w:eastAsiaTheme="minorEastAsia" w:hAnsiTheme="minorEastAsia" w:hint="eastAsia"/>
          <w:b w:val="0"/>
          <w:sz w:val="21"/>
          <w:szCs w:val="21"/>
        </w:rPr>
        <w:t>二、</w:t>
      </w:r>
      <w:r w:rsidR="003805B5" w:rsidRPr="00773B4A">
        <w:rPr>
          <w:rFonts w:asciiTheme="minorEastAsia" w:eastAsiaTheme="minorEastAsia" w:hAnsiTheme="minorEastAsia" w:hint="eastAsia"/>
          <w:b w:val="0"/>
          <w:sz w:val="21"/>
          <w:szCs w:val="21"/>
        </w:rPr>
        <w:t>需医院配合的事项</w:t>
      </w:r>
    </w:p>
    <w:p w:rsidR="003805B5" w:rsidRPr="00773B4A" w:rsidRDefault="009834BD" w:rsidP="00F0280E">
      <w:pPr>
        <w:rPr>
          <w:rFonts w:asciiTheme="minorEastAsia" w:eastAsiaTheme="minorEastAsia" w:hAnsiTheme="minorEastAsia"/>
          <w:szCs w:val="21"/>
        </w:rPr>
      </w:pPr>
      <w:r w:rsidRPr="00773B4A">
        <w:rPr>
          <w:rFonts w:asciiTheme="minorEastAsia" w:eastAsiaTheme="minorEastAsia" w:hAnsiTheme="minorEastAsia" w:hint="eastAsia"/>
          <w:szCs w:val="21"/>
        </w:rPr>
        <w:t>列明需由医院提供的相关硬件设施、数据，以及相关接口的详细清单，</w:t>
      </w:r>
      <w:r w:rsidR="003805B5" w:rsidRPr="00773B4A">
        <w:rPr>
          <w:rFonts w:asciiTheme="minorEastAsia" w:eastAsiaTheme="minorEastAsia" w:hAnsiTheme="minorEastAsia" w:hint="eastAsia"/>
          <w:szCs w:val="21"/>
        </w:rPr>
        <w:t>并</w:t>
      </w:r>
      <w:r w:rsidRPr="00773B4A">
        <w:rPr>
          <w:rFonts w:asciiTheme="minorEastAsia" w:eastAsiaTheme="minorEastAsia" w:hAnsiTheme="minorEastAsia" w:hint="eastAsia"/>
          <w:szCs w:val="21"/>
        </w:rPr>
        <w:t>向</w:t>
      </w:r>
      <w:r w:rsidR="003805B5" w:rsidRPr="00773B4A">
        <w:rPr>
          <w:rFonts w:asciiTheme="minorEastAsia" w:eastAsiaTheme="minorEastAsia" w:hAnsiTheme="minorEastAsia" w:hint="eastAsia"/>
          <w:szCs w:val="21"/>
        </w:rPr>
        <w:t>管理科室</w:t>
      </w:r>
      <w:r w:rsidRPr="00773B4A">
        <w:rPr>
          <w:rFonts w:asciiTheme="minorEastAsia" w:eastAsiaTheme="minorEastAsia" w:hAnsiTheme="minorEastAsia" w:hint="eastAsia"/>
          <w:szCs w:val="21"/>
        </w:rPr>
        <w:t>提前做好</w:t>
      </w:r>
      <w:r w:rsidR="003805B5" w:rsidRPr="00773B4A">
        <w:rPr>
          <w:rFonts w:asciiTheme="minorEastAsia" w:eastAsiaTheme="minorEastAsia" w:hAnsiTheme="minorEastAsia" w:hint="eastAsia"/>
          <w:szCs w:val="21"/>
        </w:rPr>
        <w:t>对接核实工作。</w:t>
      </w:r>
    </w:p>
    <w:p w:rsidR="00D20B61" w:rsidRPr="00773B4A" w:rsidRDefault="00D20B61" w:rsidP="00F0280E">
      <w:pPr>
        <w:pStyle w:val="20"/>
        <w:spacing w:after="0"/>
        <w:rPr>
          <w:rFonts w:asciiTheme="minorEastAsia" w:eastAsiaTheme="minorEastAsia" w:hAnsiTheme="minorEastAsia"/>
          <w:szCs w:val="21"/>
        </w:rPr>
      </w:pPr>
    </w:p>
    <w:p w:rsidR="00D20B61" w:rsidRPr="00773B4A" w:rsidRDefault="009834BD" w:rsidP="009834BD">
      <w:pPr>
        <w:widowControl/>
        <w:jc w:val="left"/>
        <w:rPr>
          <w:rFonts w:asciiTheme="minorEastAsia" w:eastAsiaTheme="minorEastAsia" w:hAnsiTheme="minorEastAsia" w:cs="微软雅黑"/>
          <w:bCs/>
          <w:kern w:val="0"/>
          <w:szCs w:val="21"/>
        </w:rPr>
      </w:pPr>
      <w:r w:rsidRPr="00773B4A">
        <w:rPr>
          <w:rFonts w:asciiTheme="minorEastAsia" w:eastAsiaTheme="minorEastAsia" w:hAnsiTheme="minorEastAsia" w:cs="微软雅黑" w:hint="eastAsia"/>
          <w:bCs/>
          <w:kern w:val="0"/>
          <w:szCs w:val="21"/>
        </w:rPr>
        <w:t>三、</w:t>
      </w:r>
      <w:r w:rsidR="001C378A" w:rsidRPr="00773B4A">
        <w:rPr>
          <w:rFonts w:asciiTheme="minorEastAsia" w:eastAsiaTheme="minorEastAsia" w:hAnsiTheme="minorEastAsia" w:cs="微软雅黑" w:hint="eastAsia"/>
          <w:bCs/>
          <w:kern w:val="0"/>
          <w:szCs w:val="21"/>
        </w:rPr>
        <w:t>商务要求</w:t>
      </w:r>
    </w:p>
    <w:p w:rsidR="001C378A" w:rsidRPr="00773B4A" w:rsidRDefault="001C378A" w:rsidP="009834BD">
      <w:pPr>
        <w:pStyle w:val="20"/>
        <w:spacing w:after="0"/>
        <w:ind w:leftChars="0" w:left="0" w:firstLine="0"/>
        <w:rPr>
          <w:rFonts w:asciiTheme="minorEastAsia" w:eastAsiaTheme="minorEastAsia" w:hAnsiTheme="minorEastAsia" w:cs="微软雅黑"/>
          <w:bCs/>
          <w:szCs w:val="21"/>
        </w:rPr>
      </w:pPr>
      <w:r w:rsidRPr="00773B4A">
        <w:rPr>
          <w:rFonts w:asciiTheme="minorEastAsia" w:eastAsiaTheme="minorEastAsia" w:hAnsiTheme="minorEastAsia" w:cs="微软雅黑" w:hint="eastAsia"/>
          <w:bCs/>
          <w:szCs w:val="21"/>
        </w:rPr>
        <w:t>1、保修期：</w:t>
      </w:r>
      <w:r w:rsidR="008E5691" w:rsidRPr="00773B4A">
        <w:rPr>
          <w:rFonts w:asciiTheme="minorEastAsia" w:eastAsiaTheme="minorEastAsia" w:hAnsiTheme="minorEastAsia" w:cs="微软雅黑" w:hint="eastAsia"/>
          <w:bCs/>
          <w:szCs w:val="21"/>
        </w:rPr>
        <w:t>软件系统≥1年，硬件系统≥3年</w:t>
      </w:r>
      <w:r w:rsidR="00AA5364" w:rsidRPr="00773B4A">
        <w:rPr>
          <w:rFonts w:asciiTheme="minorEastAsia" w:eastAsiaTheme="minorEastAsia" w:hAnsiTheme="minorEastAsia" w:cs="微软雅黑" w:hint="eastAsia"/>
          <w:bCs/>
          <w:szCs w:val="21"/>
        </w:rPr>
        <w:t>。</w:t>
      </w:r>
      <w:r w:rsidR="005722E5" w:rsidRPr="00773B4A">
        <w:rPr>
          <w:rFonts w:asciiTheme="minorEastAsia" w:eastAsiaTheme="minorEastAsia" w:hAnsiTheme="minorEastAsia" w:cs="微软雅黑" w:hint="eastAsia"/>
          <w:bCs/>
          <w:szCs w:val="21"/>
        </w:rPr>
        <w:t>保修期外，</w:t>
      </w:r>
      <w:r w:rsidR="00AA5364" w:rsidRPr="00773B4A">
        <w:rPr>
          <w:rFonts w:ascii="宋体" w:hAnsi="宋体" w:hint="eastAsia"/>
          <w:spacing w:val="-6"/>
          <w:szCs w:val="21"/>
        </w:rPr>
        <w:t>终身维修</w:t>
      </w:r>
      <w:r w:rsidR="005722E5" w:rsidRPr="00773B4A">
        <w:rPr>
          <w:rFonts w:ascii="宋体" w:hAnsi="宋体" w:hint="eastAsia"/>
          <w:spacing w:val="-6"/>
          <w:szCs w:val="21"/>
        </w:rPr>
        <w:t>，维修仅收配件费</w:t>
      </w:r>
      <w:r w:rsidR="00AA5364" w:rsidRPr="00773B4A">
        <w:rPr>
          <w:rFonts w:ascii="宋体" w:hAnsi="宋体" w:hint="eastAsia"/>
          <w:spacing w:val="-6"/>
          <w:szCs w:val="21"/>
        </w:rPr>
        <w:t>。</w:t>
      </w:r>
    </w:p>
    <w:p w:rsidR="00D20B61" w:rsidRPr="00773B4A" w:rsidRDefault="001C378A" w:rsidP="009834BD">
      <w:pPr>
        <w:pStyle w:val="20"/>
        <w:spacing w:after="0"/>
        <w:ind w:leftChars="0" w:left="0" w:firstLine="0"/>
        <w:rPr>
          <w:rFonts w:asciiTheme="minorEastAsia" w:eastAsiaTheme="minorEastAsia" w:hAnsiTheme="minorEastAsia" w:cs="微软雅黑"/>
          <w:bCs/>
          <w:szCs w:val="21"/>
        </w:rPr>
      </w:pPr>
      <w:r w:rsidRPr="00773B4A">
        <w:rPr>
          <w:rFonts w:asciiTheme="minorEastAsia" w:eastAsiaTheme="minorEastAsia" w:hAnsiTheme="minorEastAsia" w:cs="微软雅黑" w:hint="eastAsia"/>
          <w:bCs/>
          <w:szCs w:val="21"/>
        </w:rPr>
        <w:t>2、</w:t>
      </w:r>
      <w:r w:rsidR="00703DC2" w:rsidRPr="00773B4A">
        <w:rPr>
          <w:rFonts w:asciiTheme="minorEastAsia" w:eastAsiaTheme="minorEastAsia" w:hAnsiTheme="minorEastAsia" w:cs="微软雅黑" w:hint="eastAsia"/>
          <w:bCs/>
          <w:szCs w:val="21"/>
        </w:rPr>
        <w:t xml:space="preserve"> </w:t>
      </w:r>
      <w:r w:rsidRPr="00773B4A">
        <w:rPr>
          <w:rFonts w:asciiTheme="minorEastAsia" w:eastAsiaTheme="minorEastAsia" w:hAnsiTheme="minorEastAsia" w:cs="微软雅黑" w:hint="eastAsia"/>
          <w:bCs/>
          <w:szCs w:val="21"/>
        </w:rPr>
        <w:t>付款方式：</w:t>
      </w:r>
      <w:r w:rsidR="009834BD" w:rsidRPr="00773B4A">
        <w:rPr>
          <w:rFonts w:asciiTheme="minorEastAsia" w:eastAsiaTheme="minorEastAsia" w:hAnsiTheme="minorEastAsia" w:cs="微软雅黑" w:hint="eastAsia"/>
          <w:bCs/>
          <w:szCs w:val="21"/>
        </w:rPr>
        <w:t>合同签订后经院方验收合格且正常使用，收到发票后2个月内付清合同全款。</w:t>
      </w:r>
    </w:p>
    <w:p w:rsidR="004B4057" w:rsidRPr="00773B4A" w:rsidRDefault="001C378A" w:rsidP="004B4057">
      <w:pPr>
        <w:spacing w:line="360" w:lineRule="exact"/>
        <w:rPr>
          <w:rFonts w:ascii="宋体" w:hAnsi="宋体"/>
          <w:spacing w:val="-6"/>
          <w:szCs w:val="21"/>
        </w:rPr>
      </w:pPr>
      <w:r w:rsidRPr="00773B4A">
        <w:rPr>
          <w:rFonts w:ascii="宋体" w:hAnsi="宋体" w:cs="宋体" w:hint="eastAsia"/>
          <w:szCs w:val="21"/>
        </w:rPr>
        <w:t>3、售后服务</w:t>
      </w:r>
      <w:r w:rsidR="004B4057" w:rsidRPr="00773B4A">
        <w:rPr>
          <w:rFonts w:ascii="宋体" w:hAnsi="宋体" w:cs="宋体" w:hint="eastAsia"/>
          <w:szCs w:val="21"/>
        </w:rPr>
        <w:t>:</w:t>
      </w:r>
      <w:r w:rsidR="004B4057" w:rsidRPr="00773B4A">
        <w:rPr>
          <w:rFonts w:ascii="宋体" w:hAnsi="宋体" w:hint="eastAsia"/>
          <w:spacing w:val="-6"/>
          <w:szCs w:val="21"/>
        </w:rPr>
        <w:t xml:space="preserve"> 接到医院</w:t>
      </w:r>
      <w:r w:rsidR="00703DC2" w:rsidRPr="00773B4A">
        <w:rPr>
          <w:rFonts w:ascii="宋体" w:hAnsi="宋体" w:hint="eastAsia"/>
          <w:spacing w:val="-6"/>
          <w:szCs w:val="21"/>
        </w:rPr>
        <w:t>报修电话后，</w:t>
      </w:r>
      <w:r w:rsidR="004B4057" w:rsidRPr="00773B4A">
        <w:rPr>
          <w:rFonts w:ascii="宋体" w:hAnsi="宋体" w:hint="eastAsia"/>
          <w:spacing w:val="-6"/>
          <w:szCs w:val="21"/>
        </w:rPr>
        <w:t>在2小时到</w:t>
      </w:r>
      <w:r w:rsidR="00372CC3" w:rsidRPr="00773B4A">
        <w:rPr>
          <w:rFonts w:ascii="宋体" w:hAnsi="宋体" w:hint="eastAsia"/>
          <w:spacing w:val="-6"/>
          <w:szCs w:val="21"/>
        </w:rPr>
        <w:t>达</w:t>
      </w:r>
      <w:r w:rsidR="004B4057" w:rsidRPr="00773B4A">
        <w:rPr>
          <w:rFonts w:ascii="宋体" w:hAnsi="宋体" w:hint="eastAsia"/>
          <w:spacing w:val="-6"/>
          <w:szCs w:val="21"/>
        </w:rPr>
        <w:t>故障现场处理。</w:t>
      </w:r>
      <w:r w:rsidR="00934B8F" w:rsidRPr="00773B4A">
        <w:rPr>
          <w:rFonts w:ascii="宋体" w:hAnsi="宋体" w:hint="eastAsia"/>
          <w:spacing w:val="-6"/>
          <w:szCs w:val="21"/>
        </w:rPr>
        <w:t>若医院安装位置变动，可免费进行移机和设备安装。</w:t>
      </w:r>
    </w:p>
    <w:p w:rsidR="001C378A" w:rsidRPr="004B4057" w:rsidRDefault="001C378A" w:rsidP="004B4057">
      <w:pPr>
        <w:widowControl/>
        <w:spacing w:line="360" w:lineRule="exact"/>
        <w:jc w:val="left"/>
        <w:rPr>
          <w:rFonts w:asciiTheme="minorEastAsia" w:eastAsiaTheme="minorEastAsia" w:hAnsiTheme="minorEastAsia"/>
          <w:szCs w:val="21"/>
        </w:rPr>
      </w:pPr>
      <w:r w:rsidRPr="004B4057">
        <w:rPr>
          <w:rFonts w:asciiTheme="minorEastAsia" w:eastAsiaTheme="minorEastAsia" w:hAnsiTheme="minorEastAsia" w:hint="eastAsia"/>
          <w:szCs w:val="21"/>
        </w:rPr>
        <w:t>4、</w:t>
      </w:r>
      <w:r w:rsidR="00703DC2">
        <w:rPr>
          <w:rFonts w:asciiTheme="minorEastAsia" w:eastAsiaTheme="minorEastAsia" w:hAnsiTheme="minorEastAsia" w:hint="eastAsia"/>
          <w:szCs w:val="21"/>
        </w:rPr>
        <w:t xml:space="preserve"> </w:t>
      </w:r>
      <w:r w:rsidRPr="004B4057">
        <w:rPr>
          <w:rFonts w:asciiTheme="minorEastAsia" w:eastAsiaTheme="minorEastAsia" w:hAnsiTheme="minorEastAsia" w:hint="eastAsia"/>
          <w:szCs w:val="21"/>
        </w:rPr>
        <w:t>技术支持：提供设备联网数据接口类型及协议，并协助完成设备与医院网络的互联互通，相关费用由供应商承担。</w:t>
      </w:r>
    </w:p>
    <w:p w:rsidR="001C378A" w:rsidRPr="004B4057" w:rsidRDefault="001C378A" w:rsidP="001C378A">
      <w:pPr>
        <w:widowControl/>
        <w:spacing w:line="360" w:lineRule="exact"/>
        <w:jc w:val="left"/>
        <w:rPr>
          <w:rFonts w:asciiTheme="minorEastAsia" w:eastAsiaTheme="minorEastAsia" w:hAnsiTheme="minorEastAsia"/>
          <w:szCs w:val="21"/>
        </w:rPr>
      </w:pPr>
      <w:r w:rsidRPr="004B4057">
        <w:rPr>
          <w:rFonts w:asciiTheme="minorEastAsia" w:eastAsiaTheme="minorEastAsia" w:hAnsiTheme="minorEastAsia" w:hint="eastAsia"/>
          <w:szCs w:val="21"/>
        </w:rPr>
        <w:t>5、培训：</w:t>
      </w:r>
      <w:r w:rsidR="00E16354" w:rsidRPr="004B4057">
        <w:rPr>
          <w:rFonts w:asciiTheme="minorEastAsia" w:eastAsiaTheme="minorEastAsia" w:hAnsiTheme="minorEastAsia" w:hint="eastAsia"/>
          <w:szCs w:val="21"/>
        </w:rPr>
        <w:t>设备安装后成交供应商</w:t>
      </w:r>
      <w:r w:rsidRPr="004B4057">
        <w:rPr>
          <w:rFonts w:asciiTheme="minorEastAsia" w:eastAsiaTheme="minorEastAsia" w:hAnsiTheme="minorEastAsia" w:hint="eastAsia"/>
          <w:szCs w:val="21"/>
        </w:rPr>
        <w:t>需提供设备使用人员的操作培训及针对较常见故障的进行维修培训，直至医院相关人员熟练操作。费用包含在总价中。</w:t>
      </w:r>
    </w:p>
    <w:p w:rsidR="001C378A" w:rsidRPr="007277FD" w:rsidRDefault="001C378A" w:rsidP="001C378A">
      <w:pPr>
        <w:widowControl/>
        <w:spacing w:line="360" w:lineRule="exact"/>
        <w:jc w:val="left"/>
        <w:rPr>
          <w:rFonts w:ascii="宋体" w:hAnsi="宋体" w:cs="宋体"/>
          <w:szCs w:val="21"/>
        </w:rPr>
      </w:pPr>
      <w:r>
        <w:rPr>
          <w:rFonts w:asciiTheme="minorEastAsia" w:eastAsiaTheme="minorEastAsia" w:hAnsiTheme="minorEastAsia" w:hint="eastAsia"/>
          <w:szCs w:val="21"/>
        </w:rPr>
        <w:t>6、</w:t>
      </w:r>
      <w:r w:rsidRPr="007277FD">
        <w:rPr>
          <w:rFonts w:ascii="宋体" w:hAnsi="宋体" w:cs="宋体" w:hint="eastAsia"/>
          <w:szCs w:val="21"/>
        </w:rPr>
        <w:t>安装调试</w:t>
      </w:r>
      <w:r>
        <w:rPr>
          <w:rFonts w:ascii="宋体" w:hAnsi="宋体" w:cs="宋体" w:hint="eastAsia"/>
          <w:szCs w:val="21"/>
        </w:rPr>
        <w:t>：</w:t>
      </w:r>
      <w:r w:rsidRPr="007277FD">
        <w:rPr>
          <w:rFonts w:ascii="宋体" w:hAnsi="宋体" w:cs="宋体" w:hint="eastAsia"/>
          <w:szCs w:val="21"/>
        </w:rPr>
        <w:t>货物到达医院指点地点并且安装条件合格后，在接到医院通知后</w:t>
      </w:r>
      <w:r w:rsidRPr="007277FD">
        <w:rPr>
          <w:rFonts w:ascii="宋体" w:hAnsi="宋体" w:cs="宋体"/>
          <w:szCs w:val="21"/>
        </w:rPr>
        <w:t>7</w:t>
      </w:r>
      <w:r w:rsidRPr="007277FD">
        <w:rPr>
          <w:rFonts w:ascii="宋体" w:hAnsi="宋体" w:cs="宋体" w:hint="eastAsia"/>
          <w:szCs w:val="21"/>
        </w:rPr>
        <w:t>天内派工程技术人员到达现场，在医院相关人员在场的情况下开箱清点货物，组织安装，调试并承担由此产生的一切费用。</w:t>
      </w:r>
      <w:r w:rsidRPr="007277FD">
        <w:rPr>
          <w:rFonts w:ascii="宋体" w:hAnsi="宋体" w:hint="eastAsia"/>
          <w:spacing w:val="-6"/>
          <w:szCs w:val="21"/>
        </w:rPr>
        <w:t>供应商应在响应文件中提供安装调试计划、对安装场地和环境的要求。</w:t>
      </w:r>
    </w:p>
    <w:p w:rsidR="001C378A" w:rsidRPr="001C378A" w:rsidRDefault="004B4057" w:rsidP="001C378A">
      <w:pPr>
        <w:widowControl/>
        <w:spacing w:line="360" w:lineRule="exact"/>
        <w:jc w:val="left"/>
        <w:rPr>
          <w:rFonts w:ascii="宋体" w:hAnsi="宋体"/>
          <w:spacing w:val="-6"/>
          <w:szCs w:val="21"/>
        </w:rPr>
      </w:pPr>
      <w:r>
        <w:rPr>
          <w:rFonts w:ascii="宋体" w:hAnsi="宋体" w:cs="宋体"/>
          <w:szCs w:val="21"/>
        </w:rPr>
        <w:lastRenderedPageBreak/>
        <w:t>7</w:t>
      </w:r>
      <w:r>
        <w:rPr>
          <w:rFonts w:ascii="宋体" w:hAnsi="宋体" w:cs="宋体" w:hint="eastAsia"/>
          <w:szCs w:val="21"/>
        </w:rPr>
        <w:t>、</w:t>
      </w:r>
      <w:r w:rsidR="001C378A" w:rsidRPr="007277FD">
        <w:rPr>
          <w:rFonts w:ascii="宋体" w:hAnsi="宋体" w:cs="宋体" w:hint="eastAsia"/>
          <w:szCs w:val="21"/>
        </w:rPr>
        <w:t>验收</w:t>
      </w:r>
      <w:r w:rsidR="001C378A">
        <w:rPr>
          <w:rFonts w:ascii="宋体" w:hAnsi="宋体" w:cs="宋体" w:hint="eastAsia"/>
          <w:szCs w:val="21"/>
        </w:rPr>
        <w:t>：</w:t>
      </w:r>
      <w:r w:rsidR="001C378A" w:rsidRPr="007277FD">
        <w:rPr>
          <w:rFonts w:ascii="宋体" w:hAnsi="宋体" w:cs="宋体" w:hint="eastAsia"/>
          <w:szCs w:val="21"/>
        </w:rPr>
        <w:t>供应商应提供设备的有效检验文件（如合格证等），医院对设备验收合格后，双方共同签署验收合格报告。验收中发现设备达不到验收标准或合同规定的性能指标，供应商必须更换设备，并且赔偿由此给医院造成的损失，</w:t>
      </w:r>
      <w:r w:rsidR="001C378A" w:rsidRPr="007277FD">
        <w:rPr>
          <w:rFonts w:ascii="宋体" w:hAnsi="宋体" w:hint="eastAsia"/>
          <w:spacing w:val="-6"/>
          <w:szCs w:val="21"/>
        </w:rPr>
        <w:t>直到验收合格为止。</w:t>
      </w:r>
      <w:r w:rsidR="001C378A" w:rsidRPr="007277FD">
        <w:rPr>
          <w:rFonts w:ascii="宋体" w:hAnsi="宋体" w:cs="宋体" w:hint="eastAsia"/>
          <w:szCs w:val="21"/>
        </w:rPr>
        <w:t>仪器在使用过程中发现响应文件无偏离或正偏离的项目实际为负偏离时，视具体情况要求赔偿。</w:t>
      </w:r>
    </w:p>
    <w:p w:rsidR="001C378A" w:rsidRPr="003C1918" w:rsidRDefault="001C378A" w:rsidP="001C378A">
      <w:pPr>
        <w:widowControl/>
        <w:spacing w:line="360" w:lineRule="exact"/>
        <w:jc w:val="left"/>
        <w:rPr>
          <w:rFonts w:ascii="宋体" w:hAnsi="宋体" w:cs="宋体"/>
          <w:szCs w:val="21"/>
        </w:rPr>
      </w:pPr>
      <w:r w:rsidRPr="007277FD">
        <w:rPr>
          <w:rFonts w:ascii="宋体" w:hAnsi="宋体" w:cs="宋体"/>
          <w:szCs w:val="21"/>
        </w:rPr>
        <w:t>8</w:t>
      </w:r>
      <w:r w:rsidR="004B4057">
        <w:rPr>
          <w:rFonts w:ascii="宋体" w:hAnsi="宋体" w:cs="宋体" w:hint="eastAsia"/>
          <w:szCs w:val="21"/>
        </w:rPr>
        <w:t>、</w:t>
      </w:r>
      <w:r w:rsidRPr="007277FD">
        <w:rPr>
          <w:rFonts w:ascii="宋体" w:hAnsi="宋体" w:cs="宋体" w:hint="eastAsia"/>
          <w:szCs w:val="21"/>
        </w:rPr>
        <w:t>交货期：合同签订后</w:t>
      </w:r>
      <w:r w:rsidR="00004E93" w:rsidRPr="008E5691">
        <w:rPr>
          <w:rFonts w:ascii="宋体" w:hAnsi="宋体" w:cs="宋体" w:hint="eastAsia"/>
          <w:szCs w:val="21"/>
        </w:rPr>
        <w:t>1</w:t>
      </w:r>
      <w:r w:rsidRPr="008E5691">
        <w:rPr>
          <w:rFonts w:ascii="宋体" w:hAnsi="宋体" w:cs="宋体" w:hint="eastAsia"/>
          <w:szCs w:val="21"/>
        </w:rPr>
        <w:t>个月</w:t>
      </w:r>
      <w:r w:rsidRPr="007277FD">
        <w:rPr>
          <w:rFonts w:ascii="宋体" w:hAnsi="宋体" w:cs="宋体" w:hint="eastAsia"/>
          <w:szCs w:val="21"/>
        </w:rPr>
        <w:t>内进行设备安装和调试</w:t>
      </w:r>
      <w:r>
        <w:rPr>
          <w:rFonts w:ascii="宋体" w:hAnsi="宋体" w:cs="宋体" w:hint="eastAsia"/>
          <w:szCs w:val="21"/>
        </w:rPr>
        <w:t>。</w:t>
      </w:r>
    </w:p>
    <w:p w:rsidR="001C378A" w:rsidRPr="001C378A" w:rsidRDefault="001C378A" w:rsidP="009834BD">
      <w:pPr>
        <w:pStyle w:val="20"/>
        <w:spacing w:after="0"/>
        <w:ind w:leftChars="0" w:left="0" w:firstLine="0"/>
        <w:rPr>
          <w:rFonts w:asciiTheme="minorEastAsia" w:eastAsiaTheme="minorEastAsia" w:hAnsiTheme="minorEastAsia"/>
          <w:szCs w:val="21"/>
        </w:rPr>
      </w:pPr>
    </w:p>
    <w:sectPr w:rsidR="001C378A" w:rsidRPr="001C378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8E" w:rsidRDefault="00CA3B8E" w:rsidP="00145050">
      <w:r>
        <w:separator/>
      </w:r>
    </w:p>
  </w:endnote>
  <w:endnote w:type="continuationSeparator" w:id="0">
    <w:p w:rsidR="00CA3B8E" w:rsidRDefault="00CA3B8E" w:rsidP="001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81787"/>
      <w:docPartObj>
        <w:docPartGallery w:val="Page Numbers (Bottom of Page)"/>
        <w:docPartUnique/>
      </w:docPartObj>
    </w:sdtPr>
    <w:sdtEndPr/>
    <w:sdtContent>
      <w:p w:rsidR="00E053A4" w:rsidRDefault="00E053A4">
        <w:pPr>
          <w:pStyle w:val="a5"/>
          <w:jc w:val="right"/>
        </w:pPr>
        <w:r>
          <w:fldChar w:fldCharType="begin"/>
        </w:r>
        <w:r>
          <w:instrText>PAGE   \* MERGEFORMAT</w:instrText>
        </w:r>
        <w:r>
          <w:fldChar w:fldCharType="separate"/>
        </w:r>
        <w:r w:rsidR="006568E0" w:rsidRPr="006568E0">
          <w:rPr>
            <w:noProof/>
            <w:lang w:val="zh-CN"/>
          </w:rPr>
          <w:t>2</w:t>
        </w:r>
        <w:r>
          <w:fldChar w:fldCharType="end"/>
        </w:r>
      </w:p>
    </w:sdtContent>
  </w:sdt>
  <w:p w:rsidR="00E053A4" w:rsidRDefault="00E053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8E" w:rsidRDefault="00CA3B8E" w:rsidP="00145050">
      <w:r>
        <w:separator/>
      </w:r>
    </w:p>
  </w:footnote>
  <w:footnote w:type="continuationSeparator" w:id="0">
    <w:p w:rsidR="00CA3B8E" w:rsidRDefault="00CA3B8E" w:rsidP="00145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8585D"/>
    <w:multiLevelType w:val="singleLevel"/>
    <w:tmpl w:val="CF08585D"/>
    <w:lvl w:ilvl="0">
      <w:start w:val="1"/>
      <w:numFmt w:val="bullet"/>
      <w:lvlText w:val=""/>
      <w:lvlJc w:val="left"/>
      <w:pPr>
        <w:ind w:left="-60" w:hanging="420"/>
      </w:pPr>
      <w:rPr>
        <w:rFonts w:ascii="Wingdings" w:hAnsi="Wingdings" w:hint="default"/>
      </w:rPr>
    </w:lvl>
  </w:abstractNum>
  <w:abstractNum w:abstractNumId="1">
    <w:nsid w:val="01D5913B"/>
    <w:multiLevelType w:val="singleLevel"/>
    <w:tmpl w:val="01D5913B"/>
    <w:lvl w:ilvl="0">
      <w:start w:val="3"/>
      <w:numFmt w:val="decimal"/>
      <w:suff w:val="nothing"/>
      <w:lvlText w:val="%1、"/>
      <w:lvlJc w:val="left"/>
      <w:pPr>
        <w:ind w:left="426"/>
      </w:pPr>
    </w:lvl>
  </w:abstractNum>
  <w:abstractNum w:abstractNumId="2">
    <w:nsid w:val="180A6149"/>
    <w:multiLevelType w:val="multilevel"/>
    <w:tmpl w:val="180A6149"/>
    <w:lvl w:ilvl="0">
      <w:start w:val="1"/>
      <w:numFmt w:val="chineseCountingThousand"/>
      <w:suff w:val="nothing"/>
      <w:lvlText w:val="%1、"/>
      <w:lvlJc w:val="left"/>
      <w:pPr>
        <w:ind w:left="0" w:firstLine="0"/>
      </w:pPr>
      <w:rPr>
        <w:rFonts w:ascii="Times New Roman" w:eastAsia="微软雅黑" w:hAnsi="Times New Roman" w:hint="default"/>
        <w:b/>
        <w:i w:val="0"/>
        <w:spacing w:val="-20"/>
        <w:sz w:val="32"/>
      </w:rPr>
    </w:lvl>
    <w:lvl w:ilvl="1">
      <w:start w:val="1"/>
      <w:numFmt w:val="decimal"/>
      <w:pStyle w:val="2"/>
      <w:isLgl/>
      <w:suff w:val="space"/>
      <w:lvlText w:val="%1.%2"/>
      <w:lvlJc w:val="left"/>
      <w:pPr>
        <w:ind w:left="0" w:firstLine="0"/>
      </w:pPr>
      <w:rPr>
        <w:rFonts w:ascii="Times New Roman" w:eastAsia="微软雅黑" w:hAnsi="Times New Roman" w:hint="default"/>
        <w:b/>
        <w:i w:val="0"/>
        <w:sz w:val="30"/>
      </w:rPr>
    </w:lvl>
    <w:lvl w:ilvl="2">
      <w:start w:val="1"/>
      <w:numFmt w:val="decimal"/>
      <w:pStyle w:val="3"/>
      <w:isLgl/>
      <w:suff w:val="space"/>
      <w:lvlText w:val="%1.%2.%3"/>
      <w:lvlJc w:val="left"/>
      <w:pPr>
        <w:ind w:left="0" w:firstLine="0"/>
      </w:pPr>
      <w:rPr>
        <w:rFonts w:ascii="Times New Roman" w:eastAsia="微软雅黑" w:hAnsi="Times New Roman" w:hint="default"/>
        <w:b/>
        <w:i w:val="0"/>
        <w:sz w:val="28"/>
      </w:rPr>
    </w:lvl>
    <w:lvl w:ilvl="3">
      <w:start w:val="1"/>
      <w:numFmt w:val="decimal"/>
      <w:pStyle w:val="4"/>
      <w:isLgl/>
      <w:suff w:val="space"/>
      <w:lvlText w:val="%1.%2.%3.%4"/>
      <w:lvlJc w:val="left"/>
      <w:pPr>
        <w:ind w:left="0" w:firstLine="0"/>
      </w:pPr>
      <w:rPr>
        <w:rFonts w:ascii="Times New Roman" w:eastAsia="微软雅黑" w:hAnsi="Times New Roman" w:hint="default"/>
        <w:b/>
        <w:i w:val="0"/>
        <w:sz w:val="28"/>
      </w:rPr>
    </w:lvl>
    <w:lvl w:ilvl="4">
      <w:start w:val="1"/>
      <w:numFmt w:val="decimal"/>
      <w:isLgl/>
      <w:suff w:val="space"/>
      <w:lvlText w:val="%1.%2.%3.%4.%5"/>
      <w:lvlJc w:val="left"/>
      <w:pPr>
        <w:ind w:left="0" w:firstLine="0"/>
      </w:pPr>
      <w:rPr>
        <w:rFonts w:ascii="Times New Roman" w:eastAsia="仿宋_GB2312" w:hAnsi="Times New Roman" w:hint="default"/>
        <w:b w:val="0"/>
        <w:i w:val="0"/>
        <w:sz w:val="24"/>
      </w:rPr>
    </w:lvl>
    <w:lvl w:ilvl="5">
      <w:start w:val="1"/>
      <w:numFmt w:val="decimal"/>
      <w:isLgl/>
      <w:suff w:val="space"/>
      <w:lvlText w:val="%1.%2.%3.%4.%5.%6"/>
      <w:lvlJc w:val="left"/>
      <w:pPr>
        <w:ind w:left="0" w:firstLine="0"/>
      </w:pPr>
      <w:rPr>
        <w:rFonts w:ascii="Times New Roman" w:eastAsia="仿宋_GB2312" w:hAnsi="Times New Roman" w:hint="default"/>
        <w:b/>
        <w:i w:val="0"/>
        <w:sz w:val="24"/>
      </w:rPr>
    </w:lvl>
    <w:lvl w:ilvl="6">
      <w:start w:val="1"/>
      <w:numFmt w:val="decimal"/>
      <w:isLgl/>
      <w:suff w:val="space"/>
      <w:lvlText w:val="%1.%2.%3.%4.%5.%6.%7"/>
      <w:lvlJc w:val="left"/>
      <w:pPr>
        <w:ind w:left="0" w:firstLine="0"/>
      </w:pPr>
      <w:rPr>
        <w:rFonts w:ascii="Times New Roman" w:eastAsia="仿宋_GB2312" w:hAnsi="Times New Roman" w:hint="default"/>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227A638F"/>
    <w:multiLevelType w:val="multilevel"/>
    <w:tmpl w:val="93AE00B0"/>
    <w:lvl w:ilvl="0">
      <w:start w:val="1"/>
      <w:numFmt w:val="decimal"/>
      <w:lvlText w:val="%1.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614EF9EC"/>
    <w:multiLevelType w:val="singleLevel"/>
    <w:tmpl w:val="614EF9EC"/>
    <w:lvl w:ilvl="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EC172"/>
    <w:rsid w:val="5B7EC172"/>
    <w:rsid w:val="C6FFE71E"/>
    <w:rsid w:val="00004E93"/>
    <w:rsid w:val="000200A5"/>
    <w:rsid w:val="00027BC4"/>
    <w:rsid w:val="00065B8D"/>
    <w:rsid w:val="00074E78"/>
    <w:rsid w:val="00145050"/>
    <w:rsid w:val="001A447D"/>
    <w:rsid w:val="001A7FB8"/>
    <w:rsid w:val="001C26FC"/>
    <w:rsid w:val="001C378A"/>
    <w:rsid w:val="0021574F"/>
    <w:rsid w:val="0026095A"/>
    <w:rsid w:val="002746A4"/>
    <w:rsid w:val="00280723"/>
    <w:rsid w:val="00284960"/>
    <w:rsid w:val="0028678E"/>
    <w:rsid w:val="002A6A73"/>
    <w:rsid w:val="002C580C"/>
    <w:rsid w:val="00372CC3"/>
    <w:rsid w:val="003805B5"/>
    <w:rsid w:val="00381D11"/>
    <w:rsid w:val="00396A5A"/>
    <w:rsid w:val="003E3BE4"/>
    <w:rsid w:val="00497902"/>
    <w:rsid w:val="004B4057"/>
    <w:rsid w:val="004F3527"/>
    <w:rsid w:val="0050336A"/>
    <w:rsid w:val="00523129"/>
    <w:rsid w:val="00523ABF"/>
    <w:rsid w:val="0054617F"/>
    <w:rsid w:val="005519A8"/>
    <w:rsid w:val="005722E5"/>
    <w:rsid w:val="005E216D"/>
    <w:rsid w:val="005E2B65"/>
    <w:rsid w:val="005F2F8D"/>
    <w:rsid w:val="0061457B"/>
    <w:rsid w:val="00617F83"/>
    <w:rsid w:val="006568E0"/>
    <w:rsid w:val="00696C8E"/>
    <w:rsid w:val="00703DC2"/>
    <w:rsid w:val="00736847"/>
    <w:rsid w:val="007557DF"/>
    <w:rsid w:val="00773B4A"/>
    <w:rsid w:val="00810A67"/>
    <w:rsid w:val="0082527B"/>
    <w:rsid w:val="00836F66"/>
    <w:rsid w:val="00854E5B"/>
    <w:rsid w:val="00882D3F"/>
    <w:rsid w:val="008A44CA"/>
    <w:rsid w:val="008E5691"/>
    <w:rsid w:val="00924A0C"/>
    <w:rsid w:val="00934B8F"/>
    <w:rsid w:val="00956ADF"/>
    <w:rsid w:val="00974EE7"/>
    <w:rsid w:val="009834BD"/>
    <w:rsid w:val="009E5298"/>
    <w:rsid w:val="00A55B13"/>
    <w:rsid w:val="00A7767F"/>
    <w:rsid w:val="00A94EE4"/>
    <w:rsid w:val="00AA5364"/>
    <w:rsid w:val="00AC53CF"/>
    <w:rsid w:val="00AC6CC0"/>
    <w:rsid w:val="00B802A6"/>
    <w:rsid w:val="00B90B5D"/>
    <w:rsid w:val="00B90D8F"/>
    <w:rsid w:val="00BA3946"/>
    <w:rsid w:val="00CA3B8E"/>
    <w:rsid w:val="00CA3FBF"/>
    <w:rsid w:val="00CD77A4"/>
    <w:rsid w:val="00D20B61"/>
    <w:rsid w:val="00D5644D"/>
    <w:rsid w:val="00D80D6D"/>
    <w:rsid w:val="00DA54AF"/>
    <w:rsid w:val="00DD197E"/>
    <w:rsid w:val="00DE2900"/>
    <w:rsid w:val="00E053A4"/>
    <w:rsid w:val="00E16354"/>
    <w:rsid w:val="00E224B3"/>
    <w:rsid w:val="00E31A10"/>
    <w:rsid w:val="00E65E63"/>
    <w:rsid w:val="00E8485E"/>
    <w:rsid w:val="00E95100"/>
    <w:rsid w:val="00EF33F6"/>
    <w:rsid w:val="00F0280E"/>
    <w:rsid w:val="00F138DD"/>
    <w:rsid w:val="00F15F65"/>
    <w:rsid w:val="00F51F38"/>
    <w:rsid w:val="00F82486"/>
    <w:rsid w:val="00F94B0C"/>
    <w:rsid w:val="00FB3F59"/>
    <w:rsid w:val="00FC2A57"/>
    <w:rsid w:val="00FF5627"/>
    <w:rsid w:val="039F4788"/>
    <w:rsid w:val="049857AF"/>
    <w:rsid w:val="082D2D9C"/>
    <w:rsid w:val="0C602350"/>
    <w:rsid w:val="0CC80398"/>
    <w:rsid w:val="0CE71577"/>
    <w:rsid w:val="0DB015D3"/>
    <w:rsid w:val="0FF9025F"/>
    <w:rsid w:val="15D22407"/>
    <w:rsid w:val="16396C55"/>
    <w:rsid w:val="188D09E5"/>
    <w:rsid w:val="1964678B"/>
    <w:rsid w:val="1AE9320B"/>
    <w:rsid w:val="22FB1732"/>
    <w:rsid w:val="24CB3E6D"/>
    <w:rsid w:val="263F64E8"/>
    <w:rsid w:val="27173775"/>
    <w:rsid w:val="2777449B"/>
    <w:rsid w:val="29F06BED"/>
    <w:rsid w:val="2CE80CA7"/>
    <w:rsid w:val="2D2F4C0A"/>
    <w:rsid w:val="2F871191"/>
    <w:rsid w:val="2FA10562"/>
    <w:rsid w:val="32395105"/>
    <w:rsid w:val="3BC85660"/>
    <w:rsid w:val="3DAF5FCA"/>
    <w:rsid w:val="41C21F3C"/>
    <w:rsid w:val="43701384"/>
    <w:rsid w:val="457D2D7A"/>
    <w:rsid w:val="4781047D"/>
    <w:rsid w:val="494C3FA2"/>
    <w:rsid w:val="49620A82"/>
    <w:rsid w:val="4CD71EB4"/>
    <w:rsid w:val="4F1E7019"/>
    <w:rsid w:val="51CE5D0D"/>
    <w:rsid w:val="53E86513"/>
    <w:rsid w:val="552503C0"/>
    <w:rsid w:val="59D3209A"/>
    <w:rsid w:val="5B7EC172"/>
    <w:rsid w:val="5BDE18D2"/>
    <w:rsid w:val="603D3EBB"/>
    <w:rsid w:val="670A4E49"/>
    <w:rsid w:val="684C5490"/>
    <w:rsid w:val="6B330FAF"/>
    <w:rsid w:val="6C595C7C"/>
    <w:rsid w:val="72545A28"/>
    <w:rsid w:val="73057FAF"/>
    <w:rsid w:val="74AD2840"/>
    <w:rsid w:val="782D7408"/>
    <w:rsid w:val="7F823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next w:val="a"/>
    <w:unhideWhenUsed/>
    <w:qFormat/>
    <w:pPr>
      <w:keepNext/>
      <w:keepLines/>
      <w:numPr>
        <w:ilvl w:val="1"/>
        <w:numId w:val="1"/>
      </w:numPr>
      <w:spacing w:before="120" w:after="120"/>
      <w:outlineLvl w:val="1"/>
    </w:pPr>
    <w:rPr>
      <w:rFonts w:asciiTheme="majorHAnsi" w:eastAsia="微软雅黑" w:hAnsiTheme="majorHAnsi" w:cstheme="majorBidi"/>
      <w:b/>
      <w:bCs/>
      <w:kern w:val="2"/>
      <w:sz w:val="30"/>
      <w:szCs w:val="32"/>
    </w:rPr>
  </w:style>
  <w:style w:type="paragraph" w:styleId="3">
    <w:name w:val="heading 3"/>
    <w:basedOn w:val="4"/>
    <w:next w:val="a"/>
    <w:unhideWhenUsed/>
    <w:qFormat/>
    <w:pPr>
      <w:numPr>
        <w:ilvl w:val="2"/>
      </w:numPr>
      <w:outlineLvl w:val="2"/>
    </w:pPr>
  </w:style>
  <w:style w:type="paragraph" w:styleId="4">
    <w:name w:val="heading 4"/>
    <w:next w:val="a"/>
    <w:unhideWhenUsed/>
    <w:qFormat/>
    <w:pPr>
      <w:keepNext/>
      <w:keepLines/>
      <w:numPr>
        <w:ilvl w:val="3"/>
        <w:numId w:val="1"/>
      </w:numPr>
      <w:spacing w:before="120" w:after="120" w:line="360" w:lineRule="auto"/>
      <w:outlineLvl w:val="3"/>
    </w:pPr>
    <w:rPr>
      <w:rFonts w:asciiTheme="majorHAnsi" w:eastAsia="微软雅黑" w:hAnsiTheme="majorHAnsi" w:cstheme="majorBidi"/>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nhideWhenUsed/>
    <w:qFormat/>
    <w:pPr>
      <w:ind w:firstLine="420"/>
    </w:pPr>
    <w:rPr>
      <w:kern w:val="0"/>
      <w:szCs w:val="20"/>
    </w:rPr>
  </w:style>
  <w:style w:type="paragraph" w:styleId="a3">
    <w:name w:val="Body Text Indent"/>
    <w:basedOn w:val="a"/>
    <w:uiPriority w:val="99"/>
    <w:unhideWhenUsed/>
    <w:qFormat/>
    <w:pPr>
      <w:spacing w:after="120"/>
      <w:ind w:leftChars="200" w:left="420"/>
    </w:pPr>
  </w:style>
  <w:style w:type="paragraph" w:styleId="a4">
    <w:name w:val="Plain Text"/>
    <w:basedOn w:val="a"/>
    <w:unhideWhenUsed/>
    <w:qFormat/>
    <w:rPr>
      <w:rFonts w:ascii="宋体" w:hAnsi="Courier New"/>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10">
    <w:name w:val="列出段落1"/>
    <w:basedOn w:val="a"/>
    <w:uiPriority w:val="34"/>
    <w:qFormat/>
    <w:pPr>
      <w:ind w:firstLine="420"/>
    </w:p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Body Text First Indent 2"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next w:val="a"/>
    <w:unhideWhenUsed/>
    <w:qFormat/>
    <w:pPr>
      <w:keepNext/>
      <w:keepLines/>
      <w:numPr>
        <w:ilvl w:val="1"/>
        <w:numId w:val="1"/>
      </w:numPr>
      <w:spacing w:before="120" w:after="120"/>
      <w:outlineLvl w:val="1"/>
    </w:pPr>
    <w:rPr>
      <w:rFonts w:asciiTheme="majorHAnsi" w:eastAsia="微软雅黑" w:hAnsiTheme="majorHAnsi" w:cstheme="majorBidi"/>
      <w:b/>
      <w:bCs/>
      <w:kern w:val="2"/>
      <w:sz w:val="30"/>
      <w:szCs w:val="32"/>
    </w:rPr>
  </w:style>
  <w:style w:type="paragraph" w:styleId="3">
    <w:name w:val="heading 3"/>
    <w:basedOn w:val="4"/>
    <w:next w:val="a"/>
    <w:unhideWhenUsed/>
    <w:qFormat/>
    <w:pPr>
      <w:numPr>
        <w:ilvl w:val="2"/>
      </w:numPr>
      <w:outlineLvl w:val="2"/>
    </w:pPr>
  </w:style>
  <w:style w:type="paragraph" w:styleId="4">
    <w:name w:val="heading 4"/>
    <w:next w:val="a"/>
    <w:unhideWhenUsed/>
    <w:qFormat/>
    <w:pPr>
      <w:keepNext/>
      <w:keepLines/>
      <w:numPr>
        <w:ilvl w:val="3"/>
        <w:numId w:val="1"/>
      </w:numPr>
      <w:spacing w:before="120" w:after="120" w:line="360" w:lineRule="auto"/>
      <w:outlineLvl w:val="3"/>
    </w:pPr>
    <w:rPr>
      <w:rFonts w:asciiTheme="majorHAnsi" w:eastAsia="微软雅黑" w:hAnsiTheme="majorHAnsi" w:cstheme="majorBidi"/>
      <w:b/>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nhideWhenUsed/>
    <w:qFormat/>
    <w:pPr>
      <w:ind w:firstLine="420"/>
    </w:pPr>
    <w:rPr>
      <w:kern w:val="0"/>
      <w:szCs w:val="20"/>
    </w:rPr>
  </w:style>
  <w:style w:type="paragraph" w:styleId="a3">
    <w:name w:val="Body Text Indent"/>
    <w:basedOn w:val="a"/>
    <w:uiPriority w:val="99"/>
    <w:unhideWhenUsed/>
    <w:qFormat/>
    <w:pPr>
      <w:spacing w:after="120"/>
      <w:ind w:leftChars="200" w:left="420"/>
    </w:pPr>
  </w:style>
  <w:style w:type="paragraph" w:styleId="a4">
    <w:name w:val="Plain Text"/>
    <w:basedOn w:val="a"/>
    <w:unhideWhenUsed/>
    <w:qFormat/>
    <w:rPr>
      <w:rFonts w:ascii="宋体" w:hAnsi="Courier New"/>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10">
    <w:name w:val="列出段落1"/>
    <w:basedOn w:val="a"/>
    <w:uiPriority w:val="34"/>
    <w:qFormat/>
    <w:pPr>
      <w:ind w:firstLine="420"/>
    </w:p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5BD59-0BBF-46E7-8D1E-E471A5C9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cp:lastModifiedBy>
  <cp:revision>48</cp:revision>
  <dcterms:created xsi:type="dcterms:W3CDTF">2022-05-16T06:01:00Z</dcterms:created>
  <dcterms:modified xsi:type="dcterms:W3CDTF">2022-05-18T09:07:00Z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12000644D143461FB427E5286CBEB412</vt:lpwstr>
  </property>
</Properties>
</file>