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3596F" w14:textId="77777777" w:rsidR="00807243" w:rsidRDefault="00807243" w:rsidP="00807243">
      <w:pPr>
        <w:jc w:val="left"/>
        <w:rPr>
          <w:rFonts w:cs="Times New Roman"/>
          <w:b/>
          <w:sz w:val="28"/>
          <w:szCs w:val="28"/>
        </w:rPr>
      </w:pPr>
    </w:p>
    <w:p w14:paraId="7C4AD402" w14:textId="77777777" w:rsidR="00807243" w:rsidRPr="000C4044" w:rsidRDefault="00807243" w:rsidP="00807243">
      <w:pPr>
        <w:jc w:val="center"/>
        <w:rPr>
          <w:b/>
          <w:sz w:val="36"/>
          <w:szCs w:val="36"/>
        </w:rPr>
      </w:pPr>
      <w:bookmarkStart w:id="0" w:name="_Toc104369512"/>
      <w:r w:rsidRPr="000C4044">
        <w:rPr>
          <w:rFonts w:hint="eastAsia"/>
          <w:b/>
          <w:sz w:val="36"/>
          <w:szCs w:val="36"/>
        </w:rPr>
        <w:t>2</w:t>
      </w:r>
      <w:r w:rsidRPr="000C4044">
        <w:rPr>
          <w:b/>
          <w:sz w:val="36"/>
          <w:szCs w:val="36"/>
        </w:rPr>
        <w:t>022</w:t>
      </w:r>
      <w:r w:rsidRPr="000C4044">
        <w:rPr>
          <w:rFonts w:hint="eastAsia"/>
          <w:b/>
          <w:sz w:val="36"/>
          <w:szCs w:val="36"/>
        </w:rPr>
        <w:t>年</w:t>
      </w:r>
      <w:proofErr w:type="gramStart"/>
      <w:r w:rsidRPr="000C4044">
        <w:rPr>
          <w:rFonts w:hint="eastAsia"/>
          <w:b/>
          <w:sz w:val="36"/>
          <w:szCs w:val="36"/>
        </w:rPr>
        <w:t>医</w:t>
      </w:r>
      <w:proofErr w:type="gramEnd"/>
      <w:r w:rsidRPr="000C4044">
        <w:rPr>
          <w:rFonts w:hint="eastAsia"/>
          <w:b/>
          <w:sz w:val="36"/>
          <w:szCs w:val="36"/>
        </w:rPr>
        <w:t>保</w:t>
      </w:r>
      <w:r w:rsidRPr="000C4044">
        <w:rPr>
          <w:b/>
          <w:sz w:val="36"/>
          <w:szCs w:val="36"/>
        </w:rPr>
        <w:t>DRG</w:t>
      </w:r>
      <w:r w:rsidRPr="000C4044">
        <w:rPr>
          <w:rFonts w:hint="eastAsia"/>
          <w:b/>
          <w:sz w:val="36"/>
          <w:szCs w:val="36"/>
        </w:rPr>
        <w:t>医院智慧运营系统软件服务</w:t>
      </w:r>
    </w:p>
    <w:p w14:paraId="5DB44504" w14:textId="77777777" w:rsidR="00807243" w:rsidRDefault="00807243" w:rsidP="00807243">
      <w:pPr>
        <w:pStyle w:val="1"/>
        <w:spacing w:line="360" w:lineRule="auto"/>
        <w:rPr>
          <w:rFonts w:ascii="宋体" w:hAnsi="宋体"/>
        </w:rPr>
      </w:pPr>
      <w:r>
        <w:rPr>
          <w:rFonts w:ascii="宋体" w:hAnsi="宋体" w:hint="eastAsia"/>
        </w:rPr>
        <w:t>1</w:t>
      </w:r>
      <w:r>
        <w:rPr>
          <w:rFonts w:ascii="宋体" w:hAnsi="宋体"/>
        </w:rPr>
        <w:t>.</w:t>
      </w:r>
      <w:r>
        <w:rPr>
          <w:rFonts w:ascii="宋体" w:hAnsi="宋体" w:hint="eastAsia"/>
        </w:rPr>
        <w:t>项目概述</w:t>
      </w:r>
      <w:bookmarkEnd w:id="0"/>
    </w:p>
    <w:p w14:paraId="67C880B2" w14:textId="77777777" w:rsidR="00807243" w:rsidRDefault="00807243" w:rsidP="00807243">
      <w:pPr>
        <w:pStyle w:val="2"/>
        <w:numPr>
          <w:ilvl w:val="1"/>
          <w:numId w:val="2"/>
        </w:numPr>
        <w:rPr>
          <w:rFonts w:ascii="宋体" w:eastAsia="宋体" w:hAnsi="宋体" w:cs="宋体"/>
        </w:rPr>
      </w:pPr>
      <w:bookmarkStart w:id="1" w:name="_Toc104369513"/>
      <w:r>
        <w:rPr>
          <w:rFonts w:ascii="宋体" w:eastAsia="宋体" w:hAnsi="宋体" w:cs="宋体" w:hint="eastAsia"/>
        </w:rPr>
        <w:t>项目一览表</w:t>
      </w:r>
      <w:bookmarkEnd w:id="1"/>
    </w:p>
    <w:tbl>
      <w:tblPr>
        <w:tblStyle w:val="a6"/>
        <w:tblW w:w="0" w:type="auto"/>
        <w:tblLook w:val="04A0" w:firstRow="1" w:lastRow="0" w:firstColumn="1" w:lastColumn="0" w:noHBand="0" w:noVBand="1"/>
      </w:tblPr>
      <w:tblGrid>
        <w:gridCol w:w="1129"/>
        <w:gridCol w:w="4401"/>
        <w:gridCol w:w="1269"/>
      </w:tblGrid>
      <w:tr w:rsidR="00807243" w14:paraId="00FA1B38" w14:textId="77777777" w:rsidTr="003668CA">
        <w:tc>
          <w:tcPr>
            <w:tcW w:w="1129" w:type="dxa"/>
            <w:vAlign w:val="center"/>
          </w:tcPr>
          <w:p w14:paraId="11FE0921" w14:textId="77777777" w:rsidR="00807243" w:rsidRDefault="00807243" w:rsidP="003668CA">
            <w:pPr>
              <w:jc w:val="center"/>
            </w:pPr>
            <w:r>
              <w:rPr>
                <w:rFonts w:ascii="宋体" w:hAnsi="宋体" w:hint="eastAsia"/>
                <w:szCs w:val="21"/>
              </w:rPr>
              <w:t>序号</w:t>
            </w:r>
          </w:p>
        </w:tc>
        <w:tc>
          <w:tcPr>
            <w:tcW w:w="4401" w:type="dxa"/>
            <w:vAlign w:val="center"/>
          </w:tcPr>
          <w:p w14:paraId="59B0F002" w14:textId="77777777" w:rsidR="00807243" w:rsidRDefault="00807243" w:rsidP="003668CA">
            <w:pPr>
              <w:jc w:val="center"/>
            </w:pPr>
            <w:proofErr w:type="gramStart"/>
            <w:r>
              <w:rPr>
                <w:rFonts w:ascii="宋体" w:hAnsi="宋体" w:hint="eastAsia"/>
                <w:szCs w:val="21"/>
              </w:rPr>
              <w:t>标项内容</w:t>
            </w:r>
            <w:proofErr w:type="gramEnd"/>
          </w:p>
        </w:tc>
        <w:tc>
          <w:tcPr>
            <w:tcW w:w="1269" w:type="dxa"/>
            <w:vAlign w:val="center"/>
          </w:tcPr>
          <w:p w14:paraId="73F45F54" w14:textId="77777777" w:rsidR="00807243" w:rsidRDefault="00807243" w:rsidP="003668CA">
            <w:pPr>
              <w:jc w:val="center"/>
            </w:pPr>
            <w:r>
              <w:rPr>
                <w:rFonts w:ascii="宋体" w:hAnsi="宋体" w:hint="eastAsia"/>
                <w:szCs w:val="21"/>
              </w:rPr>
              <w:t>服务年限</w:t>
            </w:r>
          </w:p>
        </w:tc>
      </w:tr>
      <w:tr w:rsidR="00807243" w14:paraId="6972B5A5" w14:textId="77777777" w:rsidTr="003668CA">
        <w:tc>
          <w:tcPr>
            <w:tcW w:w="1129" w:type="dxa"/>
            <w:vAlign w:val="center"/>
          </w:tcPr>
          <w:p w14:paraId="15F2F702" w14:textId="77777777" w:rsidR="00807243" w:rsidRDefault="00807243" w:rsidP="003668CA">
            <w:pPr>
              <w:jc w:val="center"/>
            </w:pPr>
            <w:r>
              <w:rPr>
                <w:rFonts w:ascii="宋体" w:hAnsi="宋体" w:hint="eastAsia"/>
                <w:szCs w:val="21"/>
              </w:rPr>
              <w:t>1</w:t>
            </w:r>
          </w:p>
        </w:tc>
        <w:tc>
          <w:tcPr>
            <w:tcW w:w="4401" w:type="dxa"/>
            <w:vAlign w:val="center"/>
          </w:tcPr>
          <w:p w14:paraId="24FABC08" w14:textId="77777777" w:rsidR="00807243" w:rsidRDefault="00807243" w:rsidP="003668CA">
            <w:pPr>
              <w:jc w:val="center"/>
            </w:pPr>
            <w:r>
              <w:rPr>
                <w:rFonts w:ascii="宋体" w:hAnsi="宋体" w:hint="eastAsia"/>
                <w:kern w:val="0"/>
                <w:sz w:val="24"/>
                <w:szCs w:val="24"/>
              </w:rPr>
              <w:t>数据中台服务</w:t>
            </w:r>
          </w:p>
        </w:tc>
        <w:tc>
          <w:tcPr>
            <w:tcW w:w="1269" w:type="dxa"/>
            <w:vMerge w:val="restart"/>
            <w:vAlign w:val="center"/>
          </w:tcPr>
          <w:p w14:paraId="420C35A4" w14:textId="77777777" w:rsidR="00807243" w:rsidRDefault="00807243" w:rsidP="003668CA">
            <w:pPr>
              <w:jc w:val="center"/>
            </w:pPr>
            <w:r>
              <w:rPr>
                <w:rFonts w:hint="eastAsia"/>
              </w:rPr>
              <w:t>1</w:t>
            </w:r>
            <w:r>
              <w:rPr>
                <w:rFonts w:hint="eastAsia"/>
              </w:rPr>
              <w:t>年</w:t>
            </w:r>
          </w:p>
        </w:tc>
      </w:tr>
      <w:tr w:rsidR="00807243" w14:paraId="23FFA7EF" w14:textId="77777777" w:rsidTr="003668CA">
        <w:tc>
          <w:tcPr>
            <w:tcW w:w="1129" w:type="dxa"/>
            <w:vAlign w:val="center"/>
          </w:tcPr>
          <w:p w14:paraId="70AF7406" w14:textId="77777777" w:rsidR="00807243" w:rsidRDefault="00807243" w:rsidP="003668CA">
            <w:pPr>
              <w:jc w:val="center"/>
            </w:pPr>
            <w:r>
              <w:rPr>
                <w:rFonts w:ascii="宋体" w:hAnsi="宋体" w:hint="eastAsia"/>
                <w:szCs w:val="21"/>
              </w:rPr>
              <w:t>2</w:t>
            </w:r>
          </w:p>
        </w:tc>
        <w:tc>
          <w:tcPr>
            <w:tcW w:w="4401" w:type="dxa"/>
            <w:vAlign w:val="center"/>
          </w:tcPr>
          <w:p w14:paraId="1602F867" w14:textId="77777777" w:rsidR="00807243" w:rsidRDefault="00807243" w:rsidP="003668CA">
            <w:pPr>
              <w:jc w:val="center"/>
            </w:pPr>
            <w:r>
              <w:rPr>
                <w:rFonts w:ascii="宋体" w:hAnsi="宋体" w:hint="eastAsia"/>
                <w:kern w:val="0"/>
                <w:sz w:val="24"/>
                <w:szCs w:val="24"/>
              </w:rPr>
              <w:t>DRGs运营分析服务</w:t>
            </w:r>
          </w:p>
        </w:tc>
        <w:tc>
          <w:tcPr>
            <w:tcW w:w="1269" w:type="dxa"/>
            <w:vMerge/>
            <w:vAlign w:val="center"/>
          </w:tcPr>
          <w:p w14:paraId="0B004264" w14:textId="77777777" w:rsidR="00807243" w:rsidRDefault="00807243" w:rsidP="003668CA">
            <w:pPr>
              <w:jc w:val="center"/>
            </w:pPr>
          </w:p>
        </w:tc>
      </w:tr>
      <w:tr w:rsidR="00807243" w14:paraId="2C6AC9A7" w14:textId="77777777" w:rsidTr="003668CA">
        <w:tc>
          <w:tcPr>
            <w:tcW w:w="1129" w:type="dxa"/>
            <w:vAlign w:val="center"/>
          </w:tcPr>
          <w:p w14:paraId="21DA38BE" w14:textId="77777777" w:rsidR="00807243" w:rsidRDefault="00807243" w:rsidP="003668CA">
            <w:pPr>
              <w:jc w:val="center"/>
            </w:pPr>
            <w:r>
              <w:rPr>
                <w:rFonts w:ascii="宋体" w:hAnsi="宋体" w:hint="eastAsia"/>
                <w:szCs w:val="21"/>
              </w:rPr>
              <w:t>3</w:t>
            </w:r>
          </w:p>
        </w:tc>
        <w:tc>
          <w:tcPr>
            <w:tcW w:w="4401" w:type="dxa"/>
            <w:vAlign w:val="center"/>
          </w:tcPr>
          <w:p w14:paraId="4BBF9E59" w14:textId="77777777" w:rsidR="00807243" w:rsidRDefault="00807243" w:rsidP="003668CA">
            <w:pPr>
              <w:jc w:val="center"/>
            </w:pPr>
            <w:proofErr w:type="gramStart"/>
            <w:r>
              <w:rPr>
                <w:rFonts w:ascii="宋体" w:hAnsi="宋体" w:hint="eastAsia"/>
                <w:kern w:val="0"/>
                <w:sz w:val="24"/>
                <w:szCs w:val="24"/>
              </w:rPr>
              <w:t>医</w:t>
            </w:r>
            <w:proofErr w:type="gramEnd"/>
            <w:r>
              <w:rPr>
                <w:rFonts w:ascii="宋体" w:hAnsi="宋体" w:hint="eastAsia"/>
                <w:kern w:val="0"/>
                <w:sz w:val="24"/>
                <w:szCs w:val="24"/>
              </w:rPr>
              <w:t>保结算管理服务</w:t>
            </w:r>
          </w:p>
        </w:tc>
        <w:tc>
          <w:tcPr>
            <w:tcW w:w="1269" w:type="dxa"/>
            <w:vMerge/>
            <w:vAlign w:val="center"/>
          </w:tcPr>
          <w:p w14:paraId="112AA78F" w14:textId="77777777" w:rsidR="00807243" w:rsidRDefault="00807243" w:rsidP="003668CA">
            <w:pPr>
              <w:jc w:val="center"/>
            </w:pPr>
          </w:p>
        </w:tc>
      </w:tr>
      <w:tr w:rsidR="00807243" w14:paraId="62A5EE08" w14:textId="77777777" w:rsidTr="003668CA">
        <w:tc>
          <w:tcPr>
            <w:tcW w:w="1129" w:type="dxa"/>
            <w:vAlign w:val="center"/>
          </w:tcPr>
          <w:p w14:paraId="17C6E80F" w14:textId="77777777" w:rsidR="00807243" w:rsidRDefault="00807243" w:rsidP="003668CA">
            <w:pPr>
              <w:jc w:val="center"/>
            </w:pPr>
            <w:r>
              <w:rPr>
                <w:rFonts w:ascii="宋体" w:hAnsi="宋体" w:hint="eastAsia"/>
                <w:szCs w:val="21"/>
              </w:rPr>
              <w:t>4</w:t>
            </w:r>
          </w:p>
        </w:tc>
        <w:tc>
          <w:tcPr>
            <w:tcW w:w="4401" w:type="dxa"/>
            <w:vAlign w:val="center"/>
          </w:tcPr>
          <w:p w14:paraId="44C13980" w14:textId="77777777" w:rsidR="00807243" w:rsidRDefault="00807243" w:rsidP="003668CA">
            <w:pPr>
              <w:jc w:val="center"/>
            </w:pPr>
            <w:r>
              <w:rPr>
                <w:rFonts w:ascii="宋体" w:hAnsi="宋体" w:hint="eastAsia"/>
                <w:kern w:val="0"/>
                <w:sz w:val="24"/>
                <w:szCs w:val="24"/>
              </w:rPr>
              <w:t>DRGs病案首页质</w:t>
            </w:r>
            <w:proofErr w:type="gramStart"/>
            <w:r>
              <w:rPr>
                <w:rFonts w:ascii="宋体" w:hAnsi="宋体" w:hint="eastAsia"/>
                <w:kern w:val="0"/>
                <w:sz w:val="24"/>
                <w:szCs w:val="24"/>
              </w:rPr>
              <w:t>控服务</w:t>
            </w:r>
            <w:proofErr w:type="gramEnd"/>
          </w:p>
        </w:tc>
        <w:tc>
          <w:tcPr>
            <w:tcW w:w="1269" w:type="dxa"/>
            <w:vMerge/>
            <w:vAlign w:val="center"/>
          </w:tcPr>
          <w:p w14:paraId="43C7CA3A" w14:textId="77777777" w:rsidR="00807243" w:rsidRDefault="00807243" w:rsidP="003668CA">
            <w:pPr>
              <w:jc w:val="center"/>
            </w:pPr>
          </w:p>
        </w:tc>
      </w:tr>
    </w:tbl>
    <w:p w14:paraId="12A99661" w14:textId="77777777" w:rsidR="00807243" w:rsidRPr="00C6219C" w:rsidRDefault="00807243" w:rsidP="00807243"/>
    <w:p w14:paraId="0EFAC92E" w14:textId="77777777" w:rsidR="00807243" w:rsidRDefault="00807243" w:rsidP="00807243">
      <w:pPr>
        <w:pStyle w:val="2"/>
        <w:numPr>
          <w:ilvl w:val="1"/>
          <w:numId w:val="2"/>
        </w:numPr>
        <w:rPr>
          <w:rFonts w:ascii="宋体" w:eastAsia="宋体" w:hAnsi="宋体" w:cs="宋体"/>
        </w:rPr>
      </w:pPr>
      <w:bookmarkStart w:id="2" w:name="_Toc104369514"/>
      <w:r>
        <w:rPr>
          <w:rFonts w:ascii="宋体" w:eastAsia="宋体" w:hAnsi="宋体" w:cs="宋体" w:hint="eastAsia"/>
        </w:rPr>
        <w:t>建设目标</w:t>
      </w:r>
      <w:bookmarkEnd w:id="2"/>
    </w:p>
    <w:p w14:paraId="46049731" w14:textId="77777777" w:rsidR="00807243" w:rsidRDefault="00807243" w:rsidP="00807243">
      <w:pPr>
        <w:spacing w:line="360" w:lineRule="auto"/>
        <w:ind w:firstLineChars="200" w:firstLine="420"/>
        <w:rPr>
          <w:rFonts w:ascii="宋体" w:hAnsi="宋体"/>
          <w:shd w:val="clear" w:color="auto" w:fill="FFFFFF" w:themeFill="background1"/>
        </w:rPr>
      </w:pPr>
      <w:bookmarkStart w:id="3" w:name="_Hlk32999059"/>
      <w:r>
        <w:rPr>
          <w:rFonts w:ascii="宋体" w:hAnsi="宋体" w:hint="eastAsia"/>
          <w:shd w:val="clear" w:color="auto" w:fill="FFFFFF" w:themeFill="background1"/>
        </w:rPr>
        <w:t>根据国家和浙江省的</w:t>
      </w:r>
      <w:proofErr w:type="gramStart"/>
      <w:r>
        <w:rPr>
          <w:rFonts w:ascii="宋体" w:hAnsi="宋体" w:hint="eastAsia"/>
          <w:shd w:val="clear" w:color="auto" w:fill="FFFFFF" w:themeFill="background1"/>
        </w:rPr>
        <w:t>医</w:t>
      </w:r>
      <w:proofErr w:type="gramEnd"/>
      <w:r>
        <w:rPr>
          <w:rFonts w:ascii="宋体" w:hAnsi="宋体" w:hint="eastAsia"/>
          <w:shd w:val="clear" w:color="auto" w:fill="FFFFFF" w:themeFill="background1"/>
        </w:rPr>
        <w:t>保支付方式改革，及杭州市卫生信息化建设相关的政策和文件精神要求，并结合医院的现状情况，本项目建设需完成以下建设目标：</w:t>
      </w:r>
    </w:p>
    <w:p w14:paraId="39291675"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通过DRGs数据治理服务的建模处理将临床医生使用的疾病诊断和手术操作诊断转化为</w:t>
      </w:r>
      <w:proofErr w:type="gramStart"/>
      <w:r>
        <w:rPr>
          <w:rFonts w:ascii="宋体" w:eastAsia="宋体" w:hAnsi="宋体" w:cs="宋体" w:hint="eastAsia"/>
          <w:shd w:val="clear" w:color="auto" w:fill="FFFFFF" w:themeFill="background1"/>
        </w:rPr>
        <w:t>医</w:t>
      </w:r>
      <w:proofErr w:type="gramEnd"/>
      <w:r>
        <w:rPr>
          <w:rFonts w:ascii="宋体" w:eastAsia="宋体" w:hAnsi="宋体" w:cs="宋体" w:hint="eastAsia"/>
          <w:shd w:val="clear" w:color="auto" w:fill="FFFFFF" w:themeFill="background1"/>
        </w:rPr>
        <w:t>保DRGs支付政策所要求的ICD-10和ICD-9-CM3，以减少病案室人工纠错率，提升</w:t>
      </w:r>
      <w:proofErr w:type="gramStart"/>
      <w:r>
        <w:rPr>
          <w:rFonts w:ascii="宋体" w:eastAsia="宋体" w:hAnsi="宋体" w:cs="宋体" w:hint="eastAsia"/>
          <w:shd w:val="clear" w:color="auto" w:fill="FFFFFF" w:themeFill="background1"/>
        </w:rPr>
        <w:t>医</w:t>
      </w:r>
      <w:proofErr w:type="gramEnd"/>
      <w:r>
        <w:rPr>
          <w:rFonts w:ascii="宋体" w:eastAsia="宋体" w:hAnsi="宋体" w:cs="宋体" w:hint="eastAsia"/>
          <w:shd w:val="clear" w:color="auto" w:fill="FFFFFF" w:themeFill="background1"/>
        </w:rPr>
        <w:t>保费用获取率。</w:t>
      </w:r>
    </w:p>
    <w:p w14:paraId="784F504E"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可根据当地</w:t>
      </w:r>
      <w:r>
        <w:rPr>
          <w:rFonts w:ascii="宋体" w:hAnsi="宋体" w:cs="宋体" w:hint="eastAsia"/>
          <w:shd w:val="clear" w:color="auto" w:fill="FFFFFF" w:themeFill="background1"/>
        </w:rPr>
        <w:t>统</w:t>
      </w:r>
      <w:r>
        <w:rPr>
          <w:rFonts w:ascii="宋体" w:eastAsia="宋体" w:hAnsi="宋体" w:cs="宋体" w:hint="eastAsia"/>
          <w:shd w:val="clear" w:color="auto" w:fill="FFFFFF" w:themeFill="background1"/>
        </w:rPr>
        <w:t>筹区</w:t>
      </w:r>
      <w:proofErr w:type="gramStart"/>
      <w:r>
        <w:rPr>
          <w:rFonts w:ascii="宋体" w:eastAsia="宋体" w:hAnsi="宋体" w:cs="宋体" w:hint="eastAsia"/>
          <w:shd w:val="clear" w:color="auto" w:fill="FFFFFF" w:themeFill="background1"/>
        </w:rPr>
        <w:t>医</w:t>
      </w:r>
      <w:proofErr w:type="gramEnd"/>
      <w:r>
        <w:rPr>
          <w:rFonts w:ascii="宋体" w:eastAsia="宋体" w:hAnsi="宋体" w:cs="宋体" w:hint="eastAsia"/>
          <w:shd w:val="clear" w:color="auto" w:fill="FFFFFF" w:themeFill="background1"/>
        </w:rPr>
        <w:t>保局返回的</w:t>
      </w:r>
      <w:proofErr w:type="gramStart"/>
      <w:r>
        <w:rPr>
          <w:rFonts w:ascii="宋体" w:eastAsia="宋体" w:hAnsi="宋体" w:cs="宋体" w:hint="eastAsia"/>
          <w:shd w:val="clear" w:color="auto" w:fill="FFFFFF" w:themeFill="background1"/>
        </w:rPr>
        <w:t>医</w:t>
      </w:r>
      <w:proofErr w:type="gramEnd"/>
      <w:r>
        <w:rPr>
          <w:rFonts w:ascii="宋体" w:eastAsia="宋体" w:hAnsi="宋体" w:cs="宋体" w:hint="eastAsia"/>
          <w:shd w:val="clear" w:color="auto" w:fill="FFFFFF" w:themeFill="background1"/>
        </w:rPr>
        <w:t>保支付数据模拟分组器，在临床治疗过程中“事前提醒”，做到有效自身控制，避免事后（病人出院以及整个诊疗过程完成以后）来不及补救的现象，减少医院的事实性损失。</w:t>
      </w:r>
    </w:p>
    <w:p w14:paraId="15C8BD52"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实现病案首页诊断、编码等内容的自动校对功能。</w:t>
      </w:r>
    </w:p>
    <w:p w14:paraId="5113A55D"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对病种入组率、完成率、平均住院费用、平均住院日等指标进行自动分析。</w:t>
      </w:r>
    </w:p>
    <w:p w14:paraId="79BBD1EC"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在保障医疗质量的前提下，有效降低医疗成本，实现医院付费方式改革的信息化，给DRGs的推广提供有力支撑。</w:t>
      </w:r>
    </w:p>
    <w:p w14:paraId="35715594"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lastRenderedPageBreak/>
        <w:t>为管理决策层提供经营决策的辅助依据，实现对医院运营情况及时监控，提前预判，从而优化资源配置，有效提高医务工作者的工作效率，提升医院整体经济效益。</w:t>
      </w:r>
    </w:p>
    <w:p w14:paraId="57ECD892" w14:textId="77777777" w:rsidR="00807243" w:rsidRDefault="00807243" w:rsidP="00807243">
      <w:pPr>
        <w:pStyle w:val="a5"/>
        <w:numPr>
          <w:ilvl w:val="0"/>
          <w:numId w:val="3"/>
        </w:numPr>
        <w:spacing w:line="360" w:lineRule="auto"/>
        <w:ind w:firstLineChars="0"/>
        <w:rPr>
          <w:rFonts w:ascii="宋体" w:eastAsia="宋体" w:hAnsi="宋体" w:cs="宋体"/>
          <w:shd w:val="clear" w:color="auto" w:fill="FFFFFF" w:themeFill="background1"/>
        </w:rPr>
      </w:pPr>
      <w:r w:rsidRPr="00082042">
        <w:rPr>
          <w:rFonts w:ascii="宋体" w:eastAsia="宋体" w:hAnsi="宋体" w:cs="宋体" w:hint="eastAsia"/>
          <w:shd w:val="clear" w:color="auto" w:fill="FFFFFF" w:themeFill="background1"/>
        </w:rPr>
        <w:t>提供</w:t>
      </w:r>
      <w:proofErr w:type="gramStart"/>
      <w:r w:rsidRPr="00082042">
        <w:rPr>
          <w:rFonts w:ascii="宋体" w:eastAsia="宋体" w:hAnsi="宋体" w:cs="宋体" w:hint="eastAsia"/>
          <w:shd w:val="clear" w:color="auto" w:fill="FFFFFF" w:themeFill="background1"/>
        </w:rPr>
        <w:t>医</w:t>
      </w:r>
      <w:proofErr w:type="gramEnd"/>
      <w:r w:rsidRPr="00082042">
        <w:rPr>
          <w:rFonts w:ascii="宋体" w:eastAsia="宋体" w:hAnsi="宋体" w:cs="宋体" w:hint="eastAsia"/>
          <w:shd w:val="clear" w:color="auto" w:fill="FFFFFF" w:themeFill="background1"/>
        </w:rPr>
        <w:t>保结算校对功能（即：对</w:t>
      </w:r>
      <w:proofErr w:type="gramStart"/>
      <w:r w:rsidRPr="00082042">
        <w:rPr>
          <w:rFonts w:ascii="宋体" w:eastAsia="宋体" w:hAnsi="宋体" w:cs="宋体" w:hint="eastAsia"/>
          <w:shd w:val="clear" w:color="auto" w:fill="FFFFFF" w:themeFill="background1"/>
        </w:rPr>
        <w:t>医</w:t>
      </w:r>
      <w:proofErr w:type="gramEnd"/>
      <w:r w:rsidRPr="00082042">
        <w:rPr>
          <w:rFonts w:ascii="宋体" w:eastAsia="宋体" w:hAnsi="宋体" w:cs="宋体" w:hint="eastAsia"/>
          <w:shd w:val="clear" w:color="auto" w:fill="FFFFFF" w:themeFill="background1"/>
        </w:rPr>
        <w:t>保局反馈回医院的每月的DRGs结算单数据进行核对），帮助医院</w:t>
      </w:r>
      <w:proofErr w:type="gramStart"/>
      <w:r w:rsidRPr="00082042">
        <w:rPr>
          <w:rFonts w:ascii="宋体" w:eastAsia="宋体" w:hAnsi="宋体" w:cs="宋体" w:hint="eastAsia"/>
          <w:shd w:val="clear" w:color="auto" w:fill="FFFFFF" w:themeFill="background1"/>
        </w:rPr>
        <w:t>医</w:t>
      </w:r>
      <w:proofErr w:type="gramEnd"/>
      <w:r w:rsidRPr="00082042">
        <w:rPr>
          <w:rFonts w:ascii="宋体" w:eastAsia="宋体" w:hAnsi="宋体" w:cs="宋体" w:hint="eastAsia"/>
          <w:shd w:val="clear" w:color="auto" w:fill="FFFFFF" w:themeFill="background1"/>
        </w:rPr>
        <w:t>保部门减轻人工工作量，减少因为申诉不及时导致医院造成无谓损失的现象。</w:t>
      </w:r>
      <w:bookmarkStart w:id="4" w:name="_GoBack"/>
      <w:bookmarkEnd w:id="3"/>
      <w:bookmarkEnd w:id="4"/>
    </w:p>
    <w:p w14:paraId="343D2FA8" w14:textId="77777777" w:rsidR="00807243" w:rsidRDefault="00807243" w:rsidP="00807243">
      <w:pPr>
        <w:pStyle w:val="1"/>
        <w:numPr>
          <w:ilvl w:val="0"/>
          <w:numId w:val="1"/>
        </w:numPr>
        <w:rPr>
          <w:rFonts w:ascii="宋体" w:hAnsi="宋体"/>
        </w:rPr>
      </w:pPr>
      <w:bookmarkStart w:id="5" w:name="_Toc104369515"/>
      <w:r>
        <w:rPr>
          <w:rFonts w:ascii="宋体" w:hAnsi="宋体" w:hint="eastAsia"/>
        </w:rPr>
        <w:t>招标要求</w:t>
      </w:r>
      <w:bookmarkEnd w:id="5"/>
    </w:p>
    <w:p w14:paraId="2A5A18F9" w14:textId="77777777" w:rsidR="00807243" w:rsidRDefault="00807243" w:rsidP="00807243">
      <w:pPr>
        <w:pStyle w:val="2"/>
        <w:numPr>
          <w:ilvl w:val="1"/>
          <w:numId w:val="1"/>
        </w:numPr>
        <w:rPr>
          <w:rFonts w:ascii="宋体" w:eastAsia="宋体" w:hAnsi="宋体" w:cs="宋体"/>
        </w:rPr>
      </w:pPr>
      <w:bookmarkStart w:id="6" w:name="_Toc104369517"/>
      <w:r>
        <w:rPr>
          <w:rFonts w:ascii="宋体" w:eastAsia="宋体" w:hAnsi="宋体" w:cs="宋体" w:hint="eastAsia"/>
        </w:rPr>
        <w:t>项目建设内容</w:t>
      </w:r>
      <w:bookmarkStart w:id="7" w:name="_Toc32330556"/>
      <w:bookmarkStart w:id="8" w:name="_Toc32330557"/>
      <w:bookmarkEnd w:id="6"/>
      <w:bookmarkEnd w:id="7"/>
      <w:bookmarkEnd w:id="8"/>
    </w:p>
    <w:tbl>
      <w:tblPr>
        <w:tblW w:w="0" w:type="auto"/>
        <w:tblLook w:val="04A0" w:firstRow="1" w:lastRow="0" w:firstColumn="1" w:lastColumn="0" w:noHBand="0" w:noVBand="1"/>
      </w:tblPr>
      <w:tblGrid>
        <w:gridCol w:w="976"/>
        <w:gridCol w:w="1034"/>
        <w:gridCol w:w="1440"/>
        <w:gridCol w:w="5072"/>
      </w:tblGrid>
      <w:tr w:rsidR="00807243" w14:paraId="0D8C8994" w14:textId="77777777" w:rsidTr="00E83A42">
        <w:tc>
          <w:tcPr>
            <w:tcW w:w="0" w:type="auto"/>
            <w:tcBorders>
              <w:top w:val="single" w:sz="4" w:space="0" w:color="auto"/>
              <w:left w:val="single" w:sz="4" w:space="0" w:color="auto"/>
              <w:bottom w:val="single" w:sz="4" w:space="0" w:color="auto"/>
              <w:right w:val="single" w:sz="4" w:space="0" w:color="auto"/>
            </w:tcBorders>
            <w:vAlign w:val="center"/>
            <w:hideMark/>
          </w:tcPr>
          <w:p w14:paraId="5D7CD33C" w14:textId="77777777" w:rsidR="00807243" w:rsidRDefault="00807243" w:rsidP="00E83A42">
            <w:pPr>
              <w:jc w:val="left"/>
              <w:rPr>
                <w:rFonts w:ascii="宋体" w:hAnsi="宋体"/>
                <w:b/>
                <w:bCs/>
                <w:kern w:val="0"/>
                <w:sz w:val="24"/>
                <w:szCs w:val="24"/>
              </w:rPr>
            </w:pPr>
            <w:r>
              <w:rPr>
                <w:rFonts w:ascii="宋体" w:hAnsi="宋体" w:hint="eastAsia"/>
                <w:b/>
                <w:bCs/>
                <w:kern w:val="0"/>
                <w:sz w:val="24"/>
                <w:szCs w:val="24"/>
              </w:rPr>
              <w:t>系统</w:t>
            </w:r>
          </w:p>
        </w:tc>
        <w:tc>
          <w:tcPr>
            <w:tcW w:w="0" w:type="auto"/>
            <w:tcBorders>
              <w:top w:val="single" w:sz="4" w:space="0" w:color="auto"/>
              <w:left w:val="nil"/>
              <w:bottom w:val="single" w:sz="4" w:space="0" w:color="auto"/>
              <w:right w:val="single" w:sz="4" w:space="0" w:color="auto"/>
            </w:tcBorders>
            <w:vAlign w:val="center"/>
            <w:hideMark/>
          </w:tcPr>
          <w:p w14:paraId="18C08947" w14:textId="77777777" w:rsidR="00807243" w:rsidRDefault="00807243" w:rsidP="00E83A42">
            <w:pPr>
              <w:jc w:val="left"/>
              <w:rPr>
                <w:rFonts w:ascii="宋体" w:hAnsi="宋体"/>
                <w:b/>
                <w:bCs/>
                <w:kern w:val="0"/>
                <w:sz w:val="24"/>
                <w:szCs w:val="24"/>
              </w:rPr>
            </w:pPr>
            <w:r>
              <w:rPr>
                <w:rFonts w:ascii="宋体" w:hAnsi="宋体" w:hint="eastAsia"/>
                <w:b/>
                <w:bCs/>
                <w:kern w:val="0"/>
                <w:sz w:val="24"/>
                <w:szCs w:val="24"/>
              </w:rPr>
              <w:t>模块</w:t>
            </w:r>
          </w:p>
        </w:tc>
        <w:tc>
          <w:tcPr>
            <w:tcW w:w="0" w:type="auto"/>
            <w:tcBorders>
              <w:top w:val="single" w:sz="4" w:space="0" w:color="auto"/>
              <w:left w:val="nil"/>
              <w:bottom w:val="single" w:sz="4" w:space="0" w:color="auto"/>
              <w:right w:val="single" w:sz="4" w:space="0" w:color="auto"/>
            </w:tcBorders>
            <w:vAlign w:val="center"/>
            <w:hideMark/>
          </w:tcPr>
          <w:p w14:paraId="2D5F3286" w14:textId="77777777" w:rsidR="00807243" w:rsidRDefault="00807243" w:rsidP="00E83A42">
            <w:pPr>
              <w:jc w:val="left"/>
              <w:rPr>
                <w:rFonts w:ascii="宋体" w:hAnsi="宋体"/>
                <w:b/>
                <w:bCs/>
                <w:kern w:val="0"/>
                <w:sz w:val="24"/>
                <w:szCs w:val="24"/>
              </w:rPr>
            </w:pPr>
            <w:r>
              <w:rPr>
                <w:rFonts w:ascii="宋体" w:hAnsi="宋体" w:hint="eastAsia"/>
                <w:b/>
                <w:bCs/>
                <w:kern w:val="0"/>
                <w:sz w:val="24"/>
                <w:szCs w:val="24"/>
              </w:rPr>
              <w:t>功能点</w:t>
            </w:r>
          </w:p>
        </w:tc>
        <w:tc>
          <w:tcPr>
            <w:tcW w:w="0" w:type="auto"/>
            <w:tcBorders>
              <w:top w:val="single" w:sz="4" w:space="0" w:color="auto"/>
              <w:left w:val="nil"/>
              <w:bottom w:val="single" w:sz="4" w:space="0" w:color="auto"/>
              <w:right w:val="single" w:sz="4" w:space="0" w:color="auto"/>
            </w:tcBorders>
            <w:vAlign w:val="center"/>
            <w:hideMark/>
          </w:tcPr>
          <w:p w14:paraId="38220E54" w14:textId="77777777" w:rsidR="00807243" w:rsidRDefault="00807243" w:rsidP="00E83A42">
            <w:pPr>
              <w:jc w:val="left"/>
              <w:rPr>
                <w:rFonts w:ascii="宋体" w:hAnsi="宋体"/>
                <w:b/>
                <w:bCs/>
                <w:kern w:val="0"/>
                <w:sz w:val="24"/>
                <w:szCs w:val="24"/>
              </w:rPr>
            </w:pPr>
            <w:r>
              <w:rPr>
                <w:rFonts w:ascii="宋体" w:hAnsi="宋体" w:hint="eastAsia"/>
                <w:b/>
                <w:bCs/>
                <w:kern w:val="0"/>
                <w:sz w:val="24"/>
                <w:szCs w:val="24"/>
              </w:rPr>
              <w:t>功能描述</w:t>
            </w:r>
          </w:p>
        </w:tc>
      </w:tr>
      <w:tr w:rsidR="00807243" w14:paraId="31266861" w14:textId="77777777" w:rsidTr="00E83A42">
        <w:tc>
          <w:tcPr>
            <w:tcW w:w="0" w:type="auto"/>
            <w:vMerge w:val="restart"/>
            <w:tcBorders>
              <w:top w:val="nil"/>
              <w:left w:val="single" w:sz="4" w:space="0" w:color="auto"/>
              <w:bottom w:val="single" w:sz="4" w:space="0" w:color="000000"/>
              <w:right w:val="single" w:sz="4" w:space="0" w:color="auto"/>
            </w:tcBorders>
            <w:vAlign w:val="center"/>
            <w:hideMark/>
          </w:tcPr>
          <w:p w14:paraId="6386BD2B" w14:textId="77777777" w:rsidR="00807243" w:rsidRDefault="00807243" w:rsidP="00E83A42">
            <w:pPr>
              <w:jc w:val="left"/>
              <w:rPr>
                <w:rFonts w:ascii="宋体" w:hAnsi="宋体"/>
                <w:kern w:val="0"/>
                <w:sz w:val="24"/>
                <w:szCs w:val="24"/>
              </w:rPr>
            </w:pPr>
            <w:r>
              <w:rPr>
                <w:rFonts w:ascii="宋体" w:hAnsi="宋体" w:hint="eastAsia"/>
                <w:kern w:val="0"/>
                <w:sz w:val="24"/>
                <w:szCs w:val="24"/>
              </w:rPr>
              <w:t>数据中台</w:t>
            </w:r>
          </w:p>
        </w:tc>
        <w:tc>
          <w:tcPr>
            <w:tcW w:w="0" w:type="auto"/>
            <w:tcBorders>
              <w:top w:val="nil"/>
              <w:left w:val="nil"/>
              <w:bottom w:val="single" w:sz="4" w:space="0" w:color="auto"/>
              <w:right w:val="single" w:sz="4" w:space="0" w:color="auto"/>
            </w:tcBorders>
            <w:vAlign w:val="center"/>
            <w:hideMark/>
          </w:tcPr>
          <w:p w14:paraId="4314029F"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数据配置</w:t>
            </w:r>
          </w:p>
        </w:tc>
        <w:tc>
          <w:tcPr>
            <w:tcW w:w="0" w:type="auto"/>
            <w:tcBorders>
              <w:top w:val="nil"/>
              <w:left w:val="nil"/>
              <w:bottom w:val="single" w:sz="4" w:space="0" w:color="auto"/>
              <w:right w:val="single" w:sz="4" w:space="0" w:color="auto"/>
            </w:tcBorders>
            <w:vAlign w:val="center"/>
            <w:hideMark/>
          </w:tcPr>
          <w:p w14:paraId="71B56C18"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对各种异构数据源类型通过可视化的方式配置接入</w:t>
            </w:r>
          </w:p>
        </w:tc>
        <w:tc>
          <w:tcPr>
            <w:tcW w:w="0" w:type="auto"/>
            <w:tcBorders>
              <w:top w:val="nil"/>
              <w:left w:val="nil"/>
              <w:bottom w:val="single" w:sz="4" w:space="0" w:color="auto"/>
              <w:right w:val="single" w:sz="4" w:space="0" w:color="auto"/>
            </w:tcBorders>
            <w:vAlign w:val="center"/>
            <w:hideMark/>
          </w:tcPr>
          <w:p w14:paraId="5800C8DB"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*1.支持多种数据源接入包含Oracle、</w:t>
            </w:r>
            <w:proofErr w:type="spellStart"/>
            <w:r>
              <w:rPr>
                <w:rFonts w:ascii="宋体" w:hAnsi="宋体" w:hint="eastAsia"/>
                <w:color w:val="000000"/>
                <w:kern w:val="0"/>
                <w:sz w:val="24"/>
                <w:szCs w:val="24"/>
              </w:rPr>
              <w:t>SqlServer</w:t>
            </w:r>
            <w:proofErr w:type="spellEnd"/>
            <w:r>
              <w:rPr>
                <w:rFonts w:ascii="宋体" w:hAnsi="宋体" w:hint="eastAsia"/>
                <w:color w:val="000000"/>
                <w:kern w:val="0"/>
                <w:sz w:val="24"/>
                <w:szCs w:val="24"/>
              </w:rPr>
              <w:t>、</w:t>
            </w:r>
            <w:proofErr w:type="spellStart"/>
            <w:r>
              <w:rPr>
                <w:rFonts w:ascii="宋体" w:hAnsi="宋体" w:hint="eastAsia"/>
                <w:color w:val="000000"/>
                <w:kern w:val="0"/>
                <w:sz w:val="24"/>
                <w:szCs w:val="24"/>
              </w:rPr>
              <w:t>MySql</w:t>
            </w:r>
            <w:proofErr w:type="spellEnd"/>
            <w:r>
              <w:rPr>
                <w:rFonts w:ascii="宋体" w:hAnsi="宋体" w:hint="eastAsia"/>
                <w:color w:val="000000"/>
                <w:kern w:val="0"/>
                <w:sz w:val="24"/>
                <w:szCs w:val="24"/>
              </w:rPr>
              <w:t>、</w:t>
            </w:r>
            <w:proofErr w:type="spellStart"/>
            <w:r>
              <w:rPr>
                <w:rFonts w:ascii="宋体" w:hAnsi="宋体" w:hint="eastAsia"/>
                <w:color w:val="000000"/>
                <w:kern w:val="0"/>
                <w:sz w:val="24"/>
                <w:szCs w:val="24"/>
              </w:rPr>
              <w:t>GP,Cache</w:t>
            </w:r>
            <w:proofErr w:type="spellEnd"/>
            <w:r>
              <w:rPr>
                <w:rFonts w:ascii="宋体" w:hAnsi="宋体" w:hint="eastAsia"/>
                <w:color w:val="000000"/>
                <w:kern w:val="0"/>
                <w:sz w:val="24"/>
                <w:szCs w:val="24"/>
              </w:rPr>
              <w:t>，支持Oracle集群模式接入；</w:t>
            </w:r>
            <w:r>
              <w:rPr>
                <w:rFonts w:ascii="宋体" w:hAnsi="宋体" w:hint="eastAsia"/>
                <w:color w:val="000000"/>
                <w:kern w:val="0"/>
                <w:sz w:val="24"/>
                <w:szCs w:val="24"/>
              </w:rPr>
              <w:br/>
              <w:t>2.支持DB接入和</w:t>
            </w:r>
            <w:proofErr w:type="spellStart"/>
            <w:r>
              <w:rPr>
                <w:rFonts w:ascii="宋体" w:hAnsi="宋体" w:hint="eastAsia"/>
                <w:color w:val="000000"/>
                <w:kern w:val="0"/>
                <w:sz w:val="24"/>
                <w:szCs w:val="24"/>
              </w:rPr>
              <w:t>WebService</w:t>
            </w:r>
            <w:proofErr w:type="spellEnd"/>
            <w:r>
              <w:rPr>
                <w:rFonts w:ascii="宋体" w:hAnsi="宋体" w:hint="eastAsia"/>
                <w:color w:val="000000"/>
                <w:kern w:val="0"/>
                <w:sz w:val="24"/>
                <w:szCs w:val="24"/>
              </w:rPr>
              <w:t>接入方式；</w:t>
            </w:r>
            <w:r>
              <w:rPr>
                <w:rFonts w:ascii="宋体" w:hAnsi="宋体" w:hint="eastAsia"/>
                <w:color w:val="000000"/>
                <w:kern w:val="0"/>
                <w:sz w:val="24"/>
                <w:szCs w:val="24"/>
              </w:rPr>
              <w:br/>
              <w:t>*3.DB接入全程可视化配置，只需要简单</w:t>
            </w:r>
            <w:proofErr w:type="gramStart"/>
            <w:r>
              <w:rPr>
                <w:rFonts w:ascii="宋体" w:hAnsi="宋体" w:hint="eastAsia"/>
                <w:color w:val="000000"/>
                <w:kern w:val="0"/>
                <w:sz w:val="24"/>
                <w:szCs w:val="24"/>
              </w:rPr>
              <w:t>勾选需要</w:t>
            </w:r>
            <w:proofErr w:type="gramEnd"/>
            <w:r>
              <w:rPr>
                <w:rFonts w:ascii="宋体" w:hAnsi="宋体" w:hint="eastAsia"/>
                <w:color w:val="000000"/>
                <w:kern w:val="0"/>
                <w:sz w:val="24"/>
                <w:szCs w:val="24"/>
              </w:rPr>
              <w:t>同步的表即可完成数据接入任务的创建；</w:t>
            </w:r>
            <w:r>
              <w:rPr>
                <w:rFonts w:ascii="宋体" w:hAnsi="宋体" w:hint="eastAsia"/>
                <w:color w:val="000000"/>
                <w:kern w:val="0"/>
                <w:sz w:val="24"/>
                <w:szCs w:val="24"/>
              </w:rPr>
              <w:br/>
              <w:t>*4.支持表创建、注释、主键一键式同步；</w:t>
            </w:r>
            <w:r>
              <w:rPr>
                <w:rFonts w:ascii="宋体" w:hAnsi="宋体" w:hint="eastAsia"/>
                <w:color w:val="000000"/>
                <w:kern w:val="0"/>
                <w:sz w:val="24"/>
                <w:szCs w:val="24"/>
              </w:rPr>
              <w:br/>
              <w:t>5.支持对数据源的全量同步和增量同步；</w:t>
            </w:r>
            <w:r>
              <w:rPr>
                <w:rFonts w:ascii="宋体" w:hAnsi="宋体" w:hint="eastAsia"/>
                <w:color w:val="000000"/>
                <w:kern w:val="0"/>
                <w:sz w:val="24"/>
                <w:szCs w:val="24"/>
              </w:rPr>
              <w:br/>
              <w:t>6.支持</w:t>
            </w:r>
            <w:proofErr w:type="spellStart"/>
            <w:r>
              <w:rPr>
                <w:rFonts w:ascii="宋体" w:hAnsi="宋体" w:hint="eastAsia"/>
                <w:color w:val="000000"/>
                <w:kern w:val="0"/>
                <w:sz w:val="24"/>
                <w:szCs w:val="24"/>
              </w:rPr>
              <w:t>WebService</w:t>
            </w:r>
            <w:proofErr w:type="spellEnd"/>
            <w:r>
              <w:rPr>
                <w:rFonts w:ascii="宋体" w:hAnsi="宋体" w:hint="eastAsia"/>
                <w:color w:val="000000"/>
                <w:kern w:val="0"/>
                <w:sz w:val="24"/>
                <w:szCs w:val="24"/>
              </w:rPr>
              <w:t>接入增量全量同步方式；</w:t>
            </w:r>
            <w:r>
              <w:rPr>
                <w:rFonts w:ascii="宋体" w:hAnsi="宋体" w:hint="eastAsia"/>
                <w:color w:val="000000"/>
                <w:kern w:val="0"/>
                <w:sz w:val="24"/>
                <w:szCs w:val="24"/>
              </w:rPr>
              <w:br/>
              <w:t>*7.支持对XML、XML&lt;</w:t>
            </w:r>
            <w:proofErr w:type="spellStart"/>
            <w:r>
              <w:rPr>
                <w:rFonts w:ascii="宋体" w:hAnsi="宋体" w:hint="eastAsia"/>
                <w:color w:val="000000"/>
                <w:kern w:val="0"/>
                <w:sz w:val="24"/>
                <w:szCs w:val="24"/>
              </w:rPr>
              <w:t>Json</w:t>
            </w:r>
            <w:proofErr w:type="spellEnd"/>
            <w:r>
              <w:rPr>
                <w:rFonts w:ascii="宋体" w:hAnsi="宋体" w:hint="eastAsia"/>
                <w:color w:val="000000"/>
                <w:kern w:val="0"/>
                <w:sz w:val="24"/>
                <w:szCs w:val="24"/>
              </w:rPr>
              <w:t>&gt;解析，支持属性提取；</w:t>
            </w:r>
            <w:r>
              <w:rPr>
                <w:rFonts w:ascii="宋体" w:hAnsi="宋体" w:hint="eastAsia"/>
                <w:color w:val="000000"/>
                <w:kern w:val="0"/>
                <w:sz w:val="24"/>
                <w:szCs w:val="24"/>
              </w:rPr>
              <w:br/>
              <w:t>8.支持按单个病人、时间区间获取数据，支持自定义请求头、请求体；</w:t>
            </w:r>
            <w:r>
              <w:rPr>
                <w:rFonts w:ascii="宋体" w:hAnsi="宋体" w:hint="eastAsia"/>
                <w:color w:val="000000"/>
                <w:kern w:val="0"/>
                <w:sz w:val="24"/>
                <w:szCs w:val="24"/>
              </w:rPr>
              <w:br/>
              <w:t>*9.支持发布接入数据接入方式（通过</w:t>
            </w:r>
            <w:proofErr w:type="spellStart"/>
            <w:r>
              <w:rPr>
                <w:rFonts w:ascii="宋体" w:hAnsi="宋体" w:hint="eastAsia"/>
                <w:color w:val="000000"/>
                <w:kern w:val="0"/>
                <w:sz w:val="24"/>
                <w:szCs w:val="24"/>
              </w:rPr>
              <w:t>WebService</w:t>
            </w:r>
            <w:proofErr w:type="spellEnd"/>
            <w:r>
              <w:rPr>
                <w:rFonts w:ascii="宋体" w:hAnsi="宋体" w:hint="eastAsia"/>
                <w:color w:val="000000"/>
                <w:kern w:val="0"/>
                <w:sz w:val="24"/>
                <w:szCs w:val="24"/>
              </w:rPr>
              <w:t>主动推送数据）；</w:t>
            </w:r>
            <w:r>
              <w:rPr>
                <w:rFonts w:ascii="宋体" w:hAnsi="宋体" w:hint="eastAsia"/>
                <w:color w:val="000000"/>
                <w:kern w:val="0"/>
                <w:sz w:val="24"/>
                <w:szCs w:val="24"/>
              </w:rPr>
              <w:br/>
              <w:t>*10.支持文件格式的数据同步，根据文件信息自动创建实体表。</w:t>
            </w:r>
          </w:p>
        </w:tc>
      </w:tr>
      <w:tr w:rsidR="00807243" w14:paraId="4843403D"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297F1D84"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0C9C2759"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项目管理</w:t>
            </w:r>
          </w:p>
        </w:tc>
        <w:tc>
          <w:tcPr>
            <w:tcW w:w="0" w:type="auto"/>
            <w:tcBorders>
              <w:top w:val="nil"/>
              <w:left w:val="nil"/>
              <w:bottom w:val="single" w:sz="4" w:space="0" w:color="auto"/>
              <w:right w:val="single" w:sz="4" w:space="0" w:color="auto"/>
            </w:tcBorders>
            <w:vAlign w:val="center"/>
            <w:hideMark/>
          </w:tcPr>
          <w:p w14:paraId="5D9E455E"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实现工作流自助开发，并支持对工作流的导入</w:t>
            </w:r>
            <w:r>
              <w:rPr>
                <w:rFonts w:ascii="宋体" w:hAnsi="宋体" w:hint="eastAsia"/>
                <w:color w:val="000000"/>
                <w:kern w:val="0"/>
                <w:sz w:val="24"/>
                <w:szCs w:val="24"/>
              </w:rPr>
              <w:lastRenderedPageBreak/>
              <w:t>导出</w:t>
            </w:r>
          </w:p>
        </w:tc>
        <w:tc>
          <w:tcPr>
            <w:tcW w:w="0" w:type="auto"/>
            <w:tcBorders>
              <w:top w:val="nil"/>
              <w:left w:val="nil"/>
              <w:bottom w:val="single" w:sz="4" w:space="0" w:color="auto"/>
              <w:right w:val="single" w:sz="4" w:space="0" w:color="auto"/>
            </w:tcBorders>
            <w:vAlign w:val="center"/>
            <w:hideMark/>
          </w:tcPr>
          <w:p w14:paraId="1BD7FE4B"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lastRenderedPageBreak/>
              <w:t>1.同时支持数据接入和数据模型项目的定义；</w:t>
            </w:r>
            <w:r>
              <w:rPr>
                <w:rFonts w:ascii="宋体" w:hAnsi="宋体" w:hint="eastAsia"/>
                <w:color w:val="000000"/>
                <w:kern w:val="0"/>
                <w:sz w:val="24"/>
                <w:szCs w:val="24"/>
              </w:rPr>
              <w:br/>
              <w:t>*2.图形化操作通过拖拉、连接的方式即可完成工作流的定义；</w:t>
            </w:r>
            <w:r>
              <w:rPr>
                <w:rFonts w:ascii="宋体" w:hAnsi="宋体" w:hint="eastAsia"/>
                <w:color w:val="000000"/>
                <w:kern w:val="0"/>
                <w:sz w:val="24"/>
                <w:szCs w:val="24"/>
              </w:rPr>
              <w:br/>
              <w:t>3.支持丰富的组件库包含SQL、Spark、Python、</w:t>
            </w:r>
            <w:r>
              <w:rPr>
                <w:rFonts w:ascii="宋体" w:hAnsi="宋体" w:hint="eastAsia"/>
                <w:color w:val="000000"/>
                <w:kern w:val="0"/>
                <w:sz w:val="24"/>
                <w:szCs w:val="24"/>
              </w:rPr>
              <w:lastRenderedPageBreak/>
              <w:t>Http节点组件，底层基于大数据组件完成同步任务；</w:t>
            </w:r>
            <w:r>
              <w:rPr>
                <w:rFonts w:ascii="宋体" w:hAnsi="宋体" w:hint="eastAsia"/>
                <w:color w:val="000000"/>
                <w:kern w:val="0"/>
                <w:sz w:val="24"/>
                <w:szCs w:val="24"/>
              </w:rPr>
              <w:br/>
              <w:t>*4.支持多任务同时执行不小于5个；</w:t>
            </w:r>
            <w:r>
              <w:rPr>
                <w:rFonts w:ascii="宋体" w:hAnsi="宋体" w:hint="eastAsia"/>
                <w:color w:val="000000"/>
                <w:kern w:val="0"/>
                <w:sz w:val="24"/>
                <w:szCs w:val="24"/>
              </w:rPr>
              <w:br/>
              <w:t>5.在800M内存限制的条件下同步速度在每秒钟1万条以上；</w:t>
            </w:r>
            <w:r>
              <w:rPr>
                <w:rFonts w:ascii="宋体" w:hAnsi="宋体" w:hint="eastAsia"/>
                <w:color w:val="000000"/>
                <w:kern w:val="0"/>
                <w:sz w:val="24"/>
                <w:szCs w:val="24"/>
              </w:rPr>
              <w:br/>
              <w:t>*6.支持异常任务报警短信提醒（需要医院支持）；</w:t>
            </w:r>
            <w:r>
              <w:rPr>
                <w:rFonts w:ascii="宋体" w:hAnsi="宋体" w:hint="eastAsia"/>
                <w:color w:val="000000"/>
                <w:kern w:val="0"/>
                <w:sz w:val="24"/>
                <w:szCs w:val="24"/>
              </w:rPr>
              <w:br/>
              <w:t>7.支持可视化自定义任务执行频率配置；</w:t>
            </w:r>
            <w:r>
              <w:rPr>
                <w:rFonts w:ascii="宋体" w:hAnsi="宋体" w:hint="eastAsia"/>
                <w:color w:val="000000"/>
                <w:kern w:val="0"/>
                <w:sz w:val="24"/>
                <w:szCs w:val="24"/>
              </w:rPr>
              <w:br/>
              <w:t>8.支持预览最近任务执行时间；</w:t>
            </w:r>
            <w:r>
              <w:rPr>
                <w:rFonts w:ascii="宋体" w:hAnsi="宋体" w:hint="eastAsia"/>
                <w:color w:val="000000"/>
                <w:kern w:val="0"/>
                <w:sz w:val="24"/>
                <w:szCs w:val="24"/>
              </w:rPr>
              <w:br/>
              <w:t>*9.支持任务通知策略自定义；</w:t>
            </w:r>
            <w:r>
              <w:rPr>
                <w:rFonts w:ascii="宋体" w:hAnsi="宋体" w:hint="eastAsia"/>
                <w:color w:val="000000"/>
                <w:kern w:val="0"/>
                <w:sz w:val="24"/>
                <w:szCs w:val="24"/>
              </w:rPr>
              <w:br/>
              <w:t>*10.支持工作</w:t>
            </w:r>
            <w:proofErr w:type="gramStart"/>
            <w:r>
              <w:rPr>
                <w:rFonts w:ascii="宋体" w:hAnsi="宋体" w:hint="eastAsia"/>
                <w:color w:val="000000"/>
                <w:kern w:val="0"/>
                <w:sz w:val="24"/>
                <w:szCs w:val="24"/>
              </w:rPr>
              <w:t>流任务</w:t>
            </w:r>
            <w:proofErr w:type="gramEnd"/>
            <w:r>
              <w:rPr>
                <w:rFonts w:ascii="宋体" w:hAnsi="宋体" w:hint="eastAsia"/>
                <w:color w:val="000000"/>
                <w:kern w:val="0"/>
                <w:sz w:val="24"/>
                <w:szCs w:val="24"/>
              </w:rPr>
              <w:t>的导入导出；</w:t>
            </w:r>
            <w:r>
              <w:rPr>
                <w:rFonts w:ascii="宋体" w:hAnsi="宋体" w:hint="eastAsia"/>
                <w:color w:val="000000"/>
                <w:kern w:val="0"/>
                <w:sz w:val="24"/>
                <w:szCs w:val="24"/>
              </w:rPr>
              <w:br/>
              <w:t>11.支持任务重试；</w:t>
            </w:r>
            <w:r>
              <w:rPr>
                <w:rFonts w:ascii="宋体" w:hAnsi="宋体" w:hint="eastAsia"/>
                <w:color w:val="000000"/>
                <w:kern w:val="0"/>
                <w:sz w:val="24"/>
                <w:szCs w:val="24"/>
              </w:rPr>
              <w:br/>
              <w:t>12.支持任务日志实时查看；</w:t>
            </w:r>
            <w:r>
              <w:rPr>
                <w:rFonts w:ascii="宋体" w:hAnsi="宋体" w:hint="eastAsia"/>
                <w:color w:val="000000"/>
                <w:kern w:val="0"/>
                <w:sz w:val="24"/>
                <w:szCs w:val="24"/>
              </w:rPr>
              <w:br/>
              <w:t>13.支持任务失败自动重试。</w:t>
            </w:r>
          </w:p>
        </w:tc>
      </w:tr>
      <w:tr w:rsidR="00807243" w14:paraId="353EAB65"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57043874"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7F6A13E"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资源中心</w:t>
            </w:r>
          </w:p>
        </w:tc>
        <w:tc>
          <w:tcPr>
            <w:tcW w:w="0" w:type="auto"/>
            <w:tcBorders>
              <w:top w:val="nil"/>
              <w:left w:val="nil"/>
              <w:bottom w:val="single" w:sz="4" w:space="0" w:color="auto"/>
              <w:right w:val="single" w:sz="4" w:space="0" w:color="auto"/>
            </w:tcBorders>
            <w:vAlign w:val="center"/>
            <w:hideMark/>
          </w:tcPr>
          <w:p w14:paraId="2B949EF7"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文件管理</w:t>
            </w:r>
          </w:p>
        </w:tc>
        <w:tc>
          <w:tcPr>
            <w:tcW w:w="0" w:type="auto"/>
            <w:tcBorders>
              <w:top w:val="nil"/>
              <w:left w:val="nil"/>
              <w:bottom w:val="single" w:sz="4" w:space="0" w:color="auto"/>
              <w:right w:val="single" w:sz="4" w:space="0" w:color="auto"/>
            </w:tcBorders>
            <w:vAlign w:val="center"/>
            <w:hideMark/>
          </w:tcPr>
          <w:p w14:paraId="7FA34298"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1.支持对任务资源信息查看。</w:t>
            </w:r>
          </w:p>
        </w:tc>
      </w:tr>
      <w:tr w:rsidR="00807243" w14:paraId="031856DE"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40420401"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3FA06AB0"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数据验证</w:t>
            </w:r>
          </w:p>
        </w:tc>
        <w:tc>
          <w:tcPr>
            <w:tcW w:w="0" w:type="auto"/>
            <w:tcBorders>
              <w:top w:val="nil"/>
              <w:left w:val="nil"/>
              <w:bottom w:val="single" w:sz="4" w:space="0" w:color="auto"/>
              <w:right w:val="single" w:sz="4" w:space="0" w:color="auto"/>
            </w:tcBorders>
            <w:vAlign w:val="center"/>
            <w:hideMark/>
          </w:tcPr>
          <w:p w14:paraId="0829B0FE"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对数据中心的任务进行常态化的校验和检查</w:t>
            </w:r>
          </w:p>
        </w:tc>
        <w:tc>
          <w:tcPr>
            <w:tcW w:w="0" w:type="auto"/>
            <w:tcBorders>
              <w:top w:val="nil"/>
              <w:left w:val="nil"/>
              <w:bottom w:val="single" w:sz="4" w:space="0" w:color="auto"/>
              <w:right w:val="single" w:sz="4" w:space="0" w:color="auto"/>
            </w:tcBorders>
            <w:vAlign w:val="center"/>
            <w:hideMark/>
          </w:tcPr>
          <w:p w14:paraId="4277A597"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1.支持自定义稽核规则，针对不同层级，不同版本对数据进行差异化质量监控；</w:t>
            </w:r>
            <w:r>
              <w:rPr>
                <w:rFonts w:ascii="宋体" w:hAnsi="宋体" w:hint="eastAsia"/>
                <w:color w:val="000000"/>
                <w:kern w:val="0"/>
                <w:sz w:val="24"/>
                <w:szCs w:val="24"/>
              </w:rPr>
              <w:br/>
              <w:t>*2.支持批量导入稽核规则；</w:t>
            </w:r>
            <w:r>
              <w:rPr>
                <w:rFonts w:ascii="宋体" w:hAnsi="宋体" w:hint="eastAsia"/>
                <w:color w:val="000000"/>
                <w:kern w:val="0"/>
                <w:sz w:val="24"/>
                <w:szCs w:val="24"/>
              </w:rPr>
              <w:br/>
              <w:t>3.支持一键开启监控；</w:t>
            </w:r>
            <w:r>
              <w:rPr>
                <w:rFonts w:ascii="宋体" w:hAnsi="宋体" w:hint="eastAsia"/>
                <w:color w:val="000000"/>
                <w:kern w:val="0"/>
                <w:sz w:val="24"/>
                <w:szCs w:val="24"/>
              </w:rPr>
              <w:br/>
              <w:t>*4.支持一键校验并实时查看稽核报告；</w:t>
            </w:r>
            <w:r>
              <w:rPr>
                <w:rFonts w:ascii="宋体" w:hAnsi="宋体" w:hint="eastAsia"/>
                <w:color w:val="000000"/>
                <w:kern w:val="0"/>
                <w:sz w:val="24"/>
                <w:szCs w:val="24"/>
              </w:rPr>
              <w:br/>
              <w:t>5.支持校验报告的查询。</w:t>
            </w:r>
          </w:p>
        </w:tc>
      </w:tr>
      <w:tr w:rsidR="00807243" w14:paraId="2E6EB53D"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57C9414A"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EDA8807"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监控中心</w:t>
            </w:r>
          </w:p>
        </w:tc>
        <w:tc>
          <w:tcPr>
            <w:tcW w:w="0" w:type="auto"/>
            <w:tcBorders>
              <w:top w:val="nil"/>
              <w:left w:val="nil"/>
              <w:bottom w:val="single" w:sz="4" w:space="0" w:color="auto"/>
              <w:right w:val="single" w:sz="4" w:space="0" w:color="auto"/>
            </w:tcBorders>
            <w:vAlign w:val="center"/>
            <w:hideMark/>
          </w:tcPr>
          <w:p w14:paraId="00A164B7"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对</w:t>
            </w:r>
            <w:proofErr w:type="gramStart"/>
            <w:r>
              <w:rPr>
                <w:rFonts w:ascii="宋体" w:hAnsi="宋体" w:hint="eastAsia"/>
                <w:color w:val="000000"/>
                <w:kern w:val="0"/>
                <w:sz w:val="24"/>
                <w:szCs w:val="24"/>
              </w:rPr>
              <w:t>各资源</w:t>
            </w:r>
            <w:proofErr w:type="gramEnd"/>
            <w:r>
              <w:rPr>
                <w:rFonts w:ascii="宋体" w:hAnsi="宋体" w:hint="eastAsia"/>
                <w:color w:val="000000"/>
                <w:kern w:val="0"/>
                <w:sz w:val="24"/>
                <w:szCs w:val="24"/>
              </w:rPr>
              <w:t>服务进行监控和管理，并进行常规方式的统计</w:t>
            </w:r>
          </w:p>
        </w:tc>
        <w:tc>
          <w:tcPr>
            <w:tcW w:w="0" w:type="auto"/>
            <w:tcBorders>
              <w:top w:val="nil"/>
              <w:left w:val="nil"/>
              <w:bottom w:val="single" w:sz="4" w:space="0" w:color="auto"/>
              <w:right w:val="single" w:sz="4" w:space="0" w:color="auto"/>
            </w:tcBorders>
            <w:vAlign w:val="center"/>
            <w:hideMark/>
          </w:tcPr>
          <w:p w14:paraId="4AA170BC"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1.支持系统连接</w:t>
            </w:r>
            <w:proofErr w:type="gramStart"/>
            <w:r>
              <w:rPr>
                <w:rFonts w:ascii="宋体" w:hAnsi="宋体" w:hint="eastAsia"/>
                <w:color w:val="000000"/>
                <w:kern w:val="0"/>
                <w:sz w:val="24"/>
                <w:szCs w:val="24"/>
              </w:rPr>
              <w:t>池使用</w:t>
            </w:r>
            <w:proofErr w:type="gramEnd"/>
            <w:r>
              <w:rPr>
                <w:rFonts w:ascii="宋体" w:hAnsi="宋体" w:hint="eastAsia"/>
                <w:color w:val="000000"/>
                <w:kern w:val="0"/>
                <w:sz w:val="24"/>
                <w:szCs w:val="24"/>
              </w:rPr>
              <w:t>情况统计并展示；</w:t>
            </w:r>
            <w:r>
              <w:rPr>
                <w:rFonts w:ascii="宋体" w:hAnsi="宋体" w:hint="eastAsia"/>
                <w:color w:val="000000"/>
                <w:kern w:val="0"/>
                <w:sz w:val="24"/>
                <w:szCs w:val="24"/>
              </w:rPr>
              <w:br/>
              <w:t>2.支持监控数据中心的内存和CPU使用情况；</w:t>
            </w:r>
            <w:r>
              <w:rPr>
                <w:rFonts w:ascii="宋体" w:hAnsi="宋体" w:hint="eastAsia"/>
                <w:color w:val="000000"/>
                <w:kern w:val="0"/>
                <w:sz w:val="24"/>
                <w:szCs w:val="24"/>
              </w:rPr>
              <w:br/>
              <w:t>3.支持对所使用的</w:t>
            </w:r>
            <w:proofErr w:type="gramStart"/>
            <w:r>
              <w:rPr>
                <w:rFonts w:ascii="宋体" w:hAnsi="宋体" w:hint="eastAsia"/>
                <w:color w:val="000000"/>
                <w:kern w:val="0"/>
                <w:sz w:val="24"/>
                <w:szCs w:val="24"/>
              </w:rPr>
              <w:t>的</w:t>
            </w:r>
            <w:proofErr w:type="gramEnd"/>
            <w:r>
              <w:rPr>
                <w:rFonts w:ascii="宋体" w:hAnsi="宋体" w:hint="eastAsia"/>
                <w:color w:val="000000"/>
                <w:kern w:val="0"/>
                <w:sz w:val="24"/>
                <w:szCs w:val="24"/>
              </w:rPr>
              <w:t>中间件如zookeeper服务的连接数、发送接收量等相关指标监控；</w:t>
            </w:r>
            <w:r>
              <w:rPr>
                <w:rFonts w:ascii="宋体" w:hAnsi="宋体" w:hint="eastAsia"/>
                <w:color w:val="000000"/>
                <w:kern w:val="0"/>
                <w:sz w:val="24"/>
                <w:szCs w:val="24"/>
              </w:rPr>
              <w:br/>
              <w:t>4.支持对数据库健康状态，连接数的监控；</w:t>
            </w:r>
            <w:r>
              <w:rPr>
                <w:rFonts w:ascii="宋体" w:hAnsi="宋体" w:hint="eastAsia"/>
                <w:color w:val="000000"/>
                <w:kern w:val="0"/>
                <w:sz w:val="24"/>
                <w:szCs w:val="24"/>
              </w:rPr>
              <w:br/>
              <w:t>5.支持对任务执行情况包含待执行的命令数、执行失败的命令数、</w:t>
            </w:r>
            <w:proofErr w:type="gramStart"/>
            <w:r>
              <w:rPr>
                <w:rFonts w:ascii="宋体" w:hAnsi="宋体" w:hint="eastAsia"/>
                <w:color w:val="000000"/>
                <w:kern w:val="0"/>
                <w:sz w:val="24"/>
                <w:szCs w:val="24"/>
              </w:rPr>
              <w:t>待运行</w:t>
            </w:r>
            <w:proofErr w:type="gramEnd"/>
            <w:r>
              <w:rPr>
                <w:rFonts w:ascii="宋体" w:hAnsi="宋体" w:hint="eastAsia"/>
                <w:color w:val="000000"/>
                <w:kern w:val="0"/>
                <w:sz w:val="24"/>
                <w:szCs w:val="24"/>
              </w:rPr>
              <w:t>任务数、待杀死任务数统计并展示。</w:t>
            </w:r>
          </w:p>
        </w:tc>
      </w:tr>
      <w:tr w:rsidR="00807243" w14:paraId="67BEBBDB"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682BBB67"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70C13AE0"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配置中心</w:t>
            </w:r>
          </w:p>
        </w:tc>
        <w:tc>
          <w:tcPr>
            <w:tcW w:w="0" w:type="auto"/>
            <w:tcBorders>
              <w:top w:val="nil"/>
              <w:left w:val="nil"/>
              <w:bottom w:val="single" w:sz="4" w:space="0" w:color="auto"/>
              <w:right w:val="single" w:sz="4" w:space="0" w:color="auto"/>
            </w:tcBorders>
            <w:vAlign w:val="center"/>
            <w:hideMark/>
          </w:tcPr>
          <w:p w14:paraId="3FFCA91F"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监控配置</w:t>
            </w:r>
          </w:p>
        </w:tc>
        <w:tc>
          <w:tcPr>
            <w:tcW w:w="0" w:type="auto"/>
            <w:tcBorders>
              <w:top w:val="nil"/>
              <w:left w:val="nil"/>
              <w:bottom w:val="single" w:sz="4" w:space="0" w:color="auto"/>
              <w:right w:val="single" w:sz="4" w:space="0" w:color="auto"/>
            </w:tcBorders>
            <w:vAlign w:val="center"/>
            <w:hideMark/>
          </w:tcPr>
          <w:p w14:paraId="5AF0ECF1"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1.支持对监控规则自定义定时时间；</w:t>
            </w:r>
            <w:r>
              <w:rPr>
                <w:rFonts w:ascii="宋体" w:hAnsi="宋体" w:hint="eastAsia"/>
                <w:color w:val="000000"/>
                <w:kern w:val="0"/>
                <w:sz w:val="24"/>
                <w:szCs w:val="24"/>
              </w:rPr>
              <w:br/>
              <w:t>*2.支持监控结果短信发送（需要医院支持）。</w:t>
            </w:r>
          </w:p>
        </w:tc>
      </w:tr>
      <w:tr w:rsidR="00807243" w14:paraId="3BC10103" w14:textId="77777777" w:rsidTr="00E83A42">
        <w:tc>
          <w:tcPr>
            <w:tcW w:w="0" w:type="auto"/>
            <w:vMerge w:val="restart"/>
            <w:tcBorders>
              <w:top w:val="nil"/>
              <w:left w:val="single" w:sz="4" w:space="0" w:color="auto"/>
              <w:bottom w:val="single" w:sz="4" w:space="0" w:color="000000"/>
              <w:right w:val="single" w:sz="4" w:space="0" w:color="auto"/>
            </w:tcBorders>
            <w:vAlign w:val="center"/>
            <w:hideMark/>
          </w:tcPr>
          <w:p w14:paraId="1B39A664" w14:textId="77777777" w:rsidR="00807243" w:rsidRDefault="00807243" w:rsidP="00E83A42">
            <w:pPr>
              <w:jc w:val="left"/>
              <w:rPr>
                <w:rFonts w:ascii="宋体" w:hAnsi="宋体"/>
                <w:kern w:val="0"/>
                <w:sz w:val="24"/>
                <w:szCs w:val="24"/>
              </w:rPr>
            </w:pPr>
            <w:r>
              <w:rPr>
                <w:rFonts w:ascii="宋体" w:hAnsi="宋体" w:hint="eastAsia"/>
                <w:kern w:val="0"/>
                <w:sz w:val="24"/>
                <w:szCs w:val="24"/>
              </w:rPr>
              <w:t>DRGs运营分析服务</w:t>
            </w:r>
          </w:p>
        </w:tc>
        <w:tc>
          <w:tcPr>
            <w:tcW w:w="0" w:type="auto"/>
            <w:tcBorders>
              <w:top w:val="nil"/>
              <w:left w:val="nil"/>
              <w:bottom w:val="single" w:sz="4" w:space="0" w:color="auto"/>
              <w:right w:val="single" w:sz="4" w:space="0" w:color="auto"/>
            </w:tcBorders>
            <w:vAlign w:val="center"/>
            <w:hideMark/>
          </w:tcPr>
          <w:p w14:paraId="0DB0F80A" w14:textId="77777777" w:rsidR="00807243" w:rsidRDefault="00807243" w:rsidP="00E83A42">
            <w:pPr>
              <w:jc w:val="left"/>
              <w:rPr>
                <w:rFonts w:ascii="宋体" w:hAnsi="宋体"/>
                <w:kern w:val="0"/>
                <w:sz w:val="24"/>
                <w:szCs w:val="24"/>
              </w:rPr>
            </w:pPr>
            <w:r>
              <w:rPr>
                <w:rFonts w:ascii="宋体" w:hAnsi="宋体" w:hint="eastAsia"/>
                <w:kern w:val="0"/>
                <w:sz w:val="24"/>
                <w:szCs w:val="24"/>
              </w:rPr>
              <w:t>医生助手</w:t>
            </w:r>
            <w:r>
              <w:rPr>
                <w:rFonts w:ascii="宋体" w:hAnsi="宋体" w:hint="eastAsia"/>
                <w:kern w:val="0"/>
                <w:sz w:val="24"/>
                <w:szCs w:val="24"/>
              </w:rPr>
              <w:br/>
              <w:t>（在院DRG分组监测接口）</w:t>
            </w:r>
          </w:p>
        </w:tc>
        <w:tc>
          <w:tcPr>
            <w:tcW w:w="0" w:type="auto"/>
            <w:tcBorders>
              <w:top w:val="nil"/>
              <w:left w:val="nil"/>
              <w:bottom w:val="single" w:sz="4" w:space="0" w:color="auto"/>
              <w:right w:val="single" w:sz="4" w:space="0" w:color="auto"/>
            </w:tcBorders>
            <w:vAlign w:val="center"/>
            <w:hideMark/>
          </w:tcPr>
          <w:p w14:paraId="59284377" w14:textId="77777777" w:rsidR="00807243" w:rsidRDefault="00807243" w:rsidP="00E83A42">
            <w:pPr>
              <w:jc w:val="left"/>
              <w:rPr>
                <w:rFonts w:ascii="宋体" w:hAnsi="宋体"/>
                <w:kern w:val="0"/>
                <w:sz w:val="24"/>
                <w:szCs w:val="24"/>
              </w:rPr>
            </w:pPr>
            <w:r>
              <w:rPr>
                <w:rFonts w:ascii="宋体" w:hAnsi="宋体" w:hint="eastAsia"/>
                <w:kern w:val="0"/>
                <w:sz w:val="24"/>
                <w:szCs w:val="24"/>
              </w:rPr>
              <w:t>DRG分组预测与预警</w:t>
            </w:r>
          </w:p>
        </w:tc>
        <w:tc>
          <w:tcPr>
            <w:tcW w:w="0" w:type="auto"/>
            <w:tcBorders>
              <w:top w:val="nil"/>
              <w:left w:val="nil"/>
              <w:bottom w:val="single" w:sz="4" w:space="0" w:color="auto"/>
              <w:right w:val="single" w:sz="4" w:space="0" w:color="auto"/>
            </w:tcBorders>
            <w:vAlign w:val="center"/>
            <w:hideMark/>
          </w:tcPr>
          <w:p w14:paraId="78B11008" w14:textId="77777777" w:rsidR="00807243" w:rsidRDefault="00807243" w:rsidP="00E83A42">
            <w:pPr>
              <w:jc w:val="left"/>
              <w:rPr>
                <w:rFonts w:ascii="宋体" w:hAnsi="宋体"/>
                <w:kern w:val="0"/>
                <w:sz w:val="24"/>
                <w:szCs w:val="24"/>
              </w:rPr>
            </w:pPr>
            <w:r>
              <w:rPr>
                <w:rFonts w:ascii="宋体" w:hAnsi="宋体" w:hint="eastAsia"/>
                <w:kern w:val="0"/>
                <w:sz w:val="24"/>
                <w:szCs w:val="24"/>
              </w:rPr>
              <w:t>1、DRG分组预测与预警，包括费用预警、病历质控预警、不合理入院预警等，预警条件支持自定义</w:t>
            </w:r>
            <w:r>
              <w:rPr>
                <w:rFonts w:ascii="宋体" w:hAnsi="宋体" w:hint="eastAsia"/>
                <w:kern w:val="0"/>
                <w:sz w:val="24"/>
                <w:szCs w:val="24"/>
              </w:rPr>
              <w:br/>
              <w:t>2、支持查看费用明细</w:t>
            </w:r>
            <w:r>
              <w:rPr>
                <w:rFonts w:ascii="宋体" w:hAnsi="宋体" w:hint="eastAsia"/>
                <w:kern w:val="0"/>
                <w:sz w:val="24"/>
                <w:szCs w:val="24"/>
              </w:rPr>
              <w:br/>
              <w:t>3、支持病例的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r>
              <w:rPr>
                <w:rFonts w:ascii="宋体" w:hAnsi="宋体" w:hint="eastAsia"/>
                <w:kern w:val="0"/>
                <w:sz w:val="24"/>
                <w:szCs w:val="24"/>
              </w:rPr>
              <w:br/>
              <w:t>4、支持15天再入院病例提示，可查看前次住</w:t>
            </w:r>
            <w:r>
              <w:rPr>
                <w:rFonts w:ascii="宋体" w:hAnsi="宋体" w:hint="eastAsia"/>
                <w:kern w:val="0"/>
                <w:sz w:val="24"/>
                <w:szCs w:val="24"/>
              </w:rPr>
              <w:lastRenderedPageBreak/>
              <w:t>院的DRG分组与诊断/手术信息</w:t>
            </w:r>
            <w:r>
              <w:rPr>
                <w:rFonts w:ascii="宋体" w:hAnsi="宋体" w:hint="eastAsia"/>
                <w:kern w:val="0"/>
                <w:sz w:val="24"/>
                <w:szCs w:val="24"/>
              </w:rPr>
              <w:br/>
              <w:t>5、支持病例的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proofErr w:type="gramStart"/>
            <w:r>
              <w:rPr>
                <w:rFonts w:ascii="宋体" w:hAnsi="宋体" w:hint="eastAsia"/>
                <w:kern w:val="0"/>
                <w:sz w:val="24"/>
                <w:szCs w:val="24"/>
              </w:rPr>
              <w:t>病组结算</w:t>
            </w:r>
            <w:proofErr w:type="gramEnd"/>
            <w:r>
              <w:rPr>
                <w:rFonts w:ascii="宋体" w:hAnsi="宋体" w:hint="eastAsia"/>
                <w:kern w:val="0"/>
                <w:sz w:val="24"/>
                <w:szCs w:val="24"/>
              </w:rPr>
              <w:t>预测对比切换</w:t>
            </w:r>
            <w:r>
              <w:rPr>
                <w:rFonts w:ascii="宋体" w:hAnsi="宋体" w:hint="eastAsia"/>
                <w:kern w:val="0"/>
                <w:sz w:val="24"/>
                <w:szCs w:val="24"/>
              </w:rPr>
              <w:br/>
              <w:t>6、支持病例优先展示预测结算最高的结算方式（</w:t>
            </w:r>
            <w:proofErr w:type="gramStart"/>
            <w:r>
              <w:rPr>
                <w:rFonts w:ascii="宋体" w:hAnsi="宋体" w:hint="eastAsia"/>
                <w:kern w:val="0"/>
                <w:sz w:val="24"/>
                <w:szCs w:val="24"/>
              </w:rPr>
              <w:t>床日结算或病组结算</w:t>
            </w:r>
            <w:proofErr w:type="gramEnd"/>
            <w:r>
              <w:rPr>
                <w:rFonts w:ascii="宋体" w:hAnsi="宋体" w:hint="eastAsia"/>
                <w:kern w:val="0"/>
                <w:sz w:val="24"/>
                <w:szCs w:val="24"/>
              </w:rPr>
              <w:t>或中医结算）</w:t>
            </w:r>
          </w:p>
        </w:tc>
      </w:tr>
      <w:tr w:rsidR="00807243" w14:paraId="1E5ABFB3"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76509E89"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0DDEF4CB" w14:textId="77777777" w:rsidR="00807243" w:rsidRDefault="00807243" w:rsidP="00E83A42">
            <w:pPr>
              <w:jc w:val="left"/>
              <w:rPr>
                <w:rFonts w:ascii="宋体" w:hAnsi="宋体"/>
                <w:kern w:val="0"/>
                <w:sz w:val="24"/>
                <w:szCs w:val="24"/>
              </w:rPr>
            </w:pPr>
            <w:r>
              <w:rPr>
                <w:rFonts w:ascii="宋体" w:hAnsi="宋体" w:hint="eastAsia"/>
                <w:kern w:val="0"/>
                <w:sz w:val="24"/>
                <w:szCs w:val="24"/>
              </w:rPr>
              <w:t>事中监测分析</w:t>
            </w:r>
          </w:p>
        </w:tc>
        <w:tc>
          <w:tcPr>
            <w:tcW w:w="0" w:type="auto"/>
            <w:tcBorders>
              <w:top w:val="nil"/>
              <w:left w:val="nil"/>
              <w:bottom w:val="single" w:sz="4" w:space="0" w:color="auto"/>
              <w:right w:val="single" w:sz="4" w:space="0" w:color="auto"/>
            </w:tcBorders>
            <w:vAlign w:val="center"/>
            <w:hideMark/>
          </w:tcPr>
          <w:p w14:paraId="3D61CF83" w14:textId="77777777" w:rsidR="00807243" w:rsidRDefault="00807243" w:rsidP="00E83A42">
            <w:pPr>
              <w:jc w:val="left"/>
              <w:rPr>
                <w:rFonts w:ascii="宋体" w:hAnsi="宋体"/>
                <w:kern w:val="0"/>
                <w:sz w:val="24"/>
                <w:szCs w:val="24"/>
              </w:rPr>
            </w:pPr>
            <w:r>
              <w:rPr>
                <w:rFonts w:ascii="宋体" w:hAnsi="宋体" w:hint="eastAsia"/>
                <w:kern w:val="0"/>
                <w:sz w:val="24"/>
                <w:szCs w:val="24"/>
              </w:rPr>
              <w:t>在院监测</w:t>
            </w:r>
          </w:p>
        </w:tc>
        <w:tc>
          <w:tcPr>
            <w:tcW w:w="0" w:type="auto"/>
            <w:tcBorders>
              <w:top w:val="nil"/>
              <w:left w:val="nil"/>
              <w:bottom w:val="single" w:sz="4" w:space="0" w:color="auto"/>
              <w:right w:val="single" w:sz="4" w:space="0" w:color="auto"/>
            </w:tcBorders>
            <w:vAlign w:val="center"/>
            <w:hideMark/>
          </w:tcPr>
          <w:p w14:paraId="6C629E2B" w14:textId="77777777" w:rsidR="00807243" w:rsidRDefault="00807243" w:rsidP="00E83A42">
            <w:pPr>
              <w:jc w:val="left"/>
              <w:rPr>
                <w:rFonts w:ascii="宋体" w:hAnsi="宋体"/>
                <w:kern w:val="0"/>
                <w:sz w:val="24"/>
                <w:szCs w:val="24"/>
              </w:rPr>
            </w:pPr>
            <w:r>
              <w:rPr>
                <w:rFonts w:ascii="宋体" w:hAnsi="宋体" w:hint="eastAsia"/>
                <w:kern w:val="0"/>
                <w:sz w:val="24"/>
                <w:szCs w:val="24"/>
              </w:rPr>
              <w:t>[病例范围：当前在</w:t>
            </w:r>
            <w:proofErr w:type="gramStart"/>
            <w:r>
              <w:rPr>
                <w:rFonts w:ascii="宋体" w:hAnsi="宋体" w:hint="eastAsia"/>
                <w:kern w:val="0"/>
                <w:sz w:val="24"/>
                <w:szCs w:val="24"/>
              </w:rPr>
              <w:t>院患者</w:t>
            </w:r>
            <w:proofErr w:type="gramEnd"/>
            <w:r>
              <w:rPr>
                <w:rFonts w:ascii="宋体" w:hAnsi="宋体" w:hint="eastAsia"/>
                <w:kern w:val="0"/>
                <w:sz w:val="24"/>
                <w:szCs w:val="24"/>
              </w:rPr>
              <w:t>]</w:t>
            </w:r>
            <w:r>
              <w:rPr>
                <w:rFonts w:ascii="宋体" w:hAnsi="宋体" w:hint="eastAsia"/>
                <w:kern w:val="0"/>
                <w:sz w:val="24"/>
                <w:szCs w:val="24"/>
              </w:rPr>
              <w:br/>
              <w:t>1、DRG分组预测与预警，包括费用预警、病历质控预警、不合理入院预警等，预警条件支持自定义</w:t>
            </w:r>
            <w:r>
              <w:rPr>
                <w:rFonts w:ascii="宋体" w:hAnsi="宋体" w:hint="eastAsia"/>
                <w:kern w:val="0"/>
                <w:sz w:val="24"/>
                <w:szCs w:val="24"/>
              </w:rPr>
              <w:br/>
              <w:t>2、支持查看病例详情，包括患者基本信息，并可查看历史住院的DRG分组与诊断/手术信息；诊断、手术、费用明细（包括不同费用类型的总费用、占比、标杆值（院内自定义</w:t>
            </w:r>
            <w:proofErr w:type="gramStart"/>
            <w:r>
              <w:rPr>
                <w:rFonts w:ascii="宋体" w:hAnsi="宋体" w:hint="eastAsia"/>
                <w:kern w:val="0"/>
                <w:sz w:val="24"/>
                <w:szCs w:val="24"/>
              </w:rPr>
              <w:t>病组下费用</w:t>
            </w:r>
            <w:proofErr w:type="gramEnd"/>
            <w:r>
              <w:rPr>
                <w:rFonts w:ascii="宋体" w:hAnsi="宋体" w:hint="eastAsia"/>
                <w:kern w:val="0"/>
                <w:sz w:val="24"/>
                <w:szCs w:val="24"/>
              </w:rPr>
              <w:t>类型的标杆值），项目明细金额）、分组信息、当前费用区间等</w:t>
            </w:r>
            <w:r>
              <w:rPr>
                <w:rFonts w:ascii="宋体" w:hAnsi="宋体" w:hint="eastAsia"/>
                <w:kern w:val="0"/>
                <w:sz w:val="24"/>
                <w:szCs w:val="24"/>
              </w:rPr>
              <w:br/>
              <w:t>3、支持病例的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、中医结算、高倍率病例、低倍率病例、正常病例筛选</w:t>
            </w:r>
            <w:r>
              <w:rPr>
                <w:rFonts w:ascii="宋体" w:hAnsi="宋体" w:hint="eastAsia"/>
                <w:b/>
                <w:bCs/>
                <w:kern w:val="0"/>
                <w:sz w:val="24"/>
                <w:szCs w:val="24"/>
              </w:rPr>
              <w:t>。</w:t>
            </w:r>
            <w:r>
              <w:rPr>
                <w:rFonts w:ascii="宋体" w:hAnsi="宋体" w:hint="eastAsia"/>
                <w:kern w:val="0"/>
                <w:sz w:val="24"/>
                <w:szCs w:val="24"/>
              </w:rPr>
              <w:br/>
              <w:t>4、支持筛选超支/结余病例、15天再入院、中途出院结算、疑似年度结转病例、出院带药病例、体检入院病例、死亡病例、三四级手术病例</w:t>
            </w:r>
            <w:r>
              <w:rPr>
                <w:rFonts w:ascii="宋体" w:hAnsi="宋体" w:hint="eastAsia"/>
                <w:kern w:val="0"/>
                <w:sz w:val="24"/>
                <w:szCs w:val="24"/>
              </w:rPr>
              <w:br/>
              <w:t>5、支持按</w:t>
            </w:r>
            <w:proofErr w:type="gramStart"/>
            <w:r>
              <w:rPr>
                <w:rFonts w:ascii="宋体" w:hAnsi="宋体" w:hint="eastAsia"/>
                <w:kern w:val="0"/>
                <w:sz w:val="24"/>
                <w:szCs w:val="24"/>
              </w:rPr>
              <w:t>医</w:t>
            </w:r>
            <w:proofErr w:type="gramEnd"/>
            <w:r>
              <w:rPr>
                <w:rFonts w:ascii="宋体" w:hAnsi="宋体" w:hint="eastAsia"/>
                <w:kern w:val="0"/>
                <w:sz w:val="24"/>
                <w:szCs w:val="24"/>
              </w:rPr>
              <w:t>保类型、病例类型、结算方式等多种条件筛选，支持查看自费病例；支持按姓名、住院号、患者ID、床位号等模糊搜索病例</w:t>
            </w:r>
            <w:r>
              <w:rPr>
                <w:rFonts w:ascii="宋体" w:hAnsi="宋体" w:hint="eastAsia"/>
                <w:kern w:val="0"/>
                <w:sz w:val="24"/>
                <w:szCs w:val="24"/>
              </w:rPr>
              <w:br/>
              <w:t>6、列表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7、支持从各科室、医疗组、病区、医生等维度查看预警病例的情况</w:t>
            </w:r>
            <w:r>
              <w:rPr>
                <w:rFonts w:ascii="宋体" w:hAnsi="宋体" w:hint="eastAsia"/>
                <w:kern w:val="0"/>
                <w:sz w:val="24"/>
                <w:szCs w:val="24"/>
              </w:rPr>
              <w:br/>
              <w:t>8、支持调整（增加、删除、调整顺序）主诊断、次诊断、主手术、次手术进行模拟分组</w:t>
            </w:r>
            <w:r>
              <w:rPr>
                <w:rFonts w:ascii="宋体" w:hAnsi="宋体" w:hint="eastAsia"/>
                <w:b/>
                <w:bCs/>
                <w:kern w:val="0"/>
                <w:sz w:val="24"/>
                <w:szCs w:val="24"/>
              </w:rPr>
              <w:t>，</w:t>
            </w:r>
            <w:r>
              <w:rPr>
                <w:rFonts w:ascii="宋体" w:hAnsi="宋体" w:hint="eastAsia"/>
                <w:kern w:val="0"/>
                <w:sz w:val="24"/>
                <w:szCs w:val="24"/>
              </w:rPr>
              <w:t>对中医分组支持主病主症模拟分组</w:t>
            </w:r>
            <w:r>
              <w:rPr>
                <w:rFonts w:ascii="宋体" w:hAnsi="宋体" w:hint="eastAsia"/>
                <w:kern w:val="0"/>
                <w:sz w:val="24"/>
                <w:szCs w:val="24"/>
              </w:rPr>
              <w:br/>
              <w:t>9、支持病例的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proofErr w:type="gramStart"/>
            <w:r>
              <w:rPr>
                <w:rFonts w:ascii="宋体" w:hAnsi="宋体" w:hint="eastAsia"/>
                <w:kern w:val="0"/>
                <w:sz w:val="24"/>
                <w:szCs w:val="24"/>
              </w:rPr>
              <w:t>病组结算</w:t>
            </w:r>
            <w:proofErr w:type="gramEnd"/>
            <w:r>
              <w:rPr>
                <w:rFonts w:ascii="宋体" w:hAnsi="宋体" w:hint="eastAsia"/>
                <w:kern w:val="0"/>
                <w:sz w:val="24"/>
                <w:szCs w:val="24"/>
              </w:rPr>
              <w:t>预测、中医结算预测（需在系统设置中开启中医预测）对比切换，支持未满足</w:t>
            </w:r>
            <w:proofErr w:type="gramStart"/>
            <w:r>
              <w:rPr>
                <w:rFonts w:ascii="宋体" w:hAnsi="宋体" w:hint="eastAsia"/>
                <w:kern w:val="0"/>
                <w:sz w:val="24"/>
                <w:szCs w:val="24"/>
              </w:rPr>
              <w:t>床日结算</w:t>
            </w:r>
            <w:proofErr w:type="gramEnd"/>
            <w:r>
              <w:rPr>
                <w:rFonts w:ascii="宋体" w:hAnsi="宋体" w:hint="eastAsia"/>
                <w:kern w:val="0"/>
                <w:sz w:val="24"/>
                <w:szCs w:val="24"/>
              </w:rPr>
              <w:t>的患者</w:t>
            </w:r>
            <w:proofErr w:type="gramStart"/>
            <w:r>
              <w:rPr>
                <w:rFonts w:ascii="宋体" w:hAnsi="宋体" w:hint="eastAsia"/>
                <w:kern w:val="0"/>
                <w:sz w:val="24"/>
                <w:szCs w:val="24"/>
              </w:rPr>
              <w:t>选择床日类型</w:t>
            </w:r>
            <w:proofErr w:type="gramEnd"/>
            <w:r>
              <w:rPr>
                <w:rFonts w:ascii="宋体" w:hAnsi="宋体" w:hint="eastAsia"/>
                <w:kern w:val="0"/>
                <w:sz w:val="24"/>
                <w:szCs w:val="24"/>
              </w:rPr>
              <w:t>，手动设置进入</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r>
              <w:rPr>
                <w:rFonts w:ascii="宋体" w:hAnsi="宋体" w:hint="eastAsia"/>
                <w:kern w:val="0"/>
                <w:sz w:val="24"/>
                <w:szCs w:val="24"/>
              </w:rPr>
              <w:br/>
              <w:t>10、支持病例优先展示预测结算最高的结算方式（</w:t>
            </w:r>
            <w:proofErr w:type="gramStart"/>
            <w:r>
              <w:rPr>
                <w:rFonts w:ascii="宋体" w:hAnsi="宋体" w:hint="eastAsia"/>
                <w:kern w:val="0"/>
                <w:sz w:val="24"/>
                <w:szCs w:val="24"/>
              </w:rPr>
              <w:t>床日结算、病组结算</w:t>
            </w:r>
            <w:proofErr w:type="gramEnd"/>
            <w:r>
              <w:rPr>
                <w:rFonts w:ascii="宋体" w:hAnsi="宋体" w:hint="eastAsia"/>
                <w:kern w:val="0"/>
                <w:sz w:val="24"/>
                <w:szCs w:val="24"/>
              </w:rPr>
              <w:t>、中医结算）</w:t>
            </w:r>
            <w:r>
              <w:rPr>
                <w:rFonts w:ascii="宋体" w:hAnsi="宋体" w:hint="eastAsia"/>
                <w:kern w:val="0"/>
                <w:sz w:val="24"/>
                <w:szCs w:val="24"/>
              </w:rPr>
              <w:br/>
              <w:t>11、支持数据下载</w:t>
            </w:r>
            <w:r>
              <w:rPr>
                <w:rFonts w:ascii="宋体" w:hAnsi="宋体" w:hint="eastAsia"/>
                <w:kern w:val="0"/>
                <w:sz w:val="24"/>
                <w:szCs w:val="24"/>
              </w:rPr>
              <w:br/>
            </w:r>
            <w:r>
              <w:rPr>
                <w:rFonts w:ascii="宋体" w:hAnsi="宋体" w:hint="eastAsia"/>
                <w:kern w:val="0"/>
                <w:sz w:val="24"/>
                <w:szCs w:val="24"/>
              </w:rPr>
              <w:lastRenderedPageBreak/>
              <w:t>12、支持筛选自定义住院天数大于多少天病例</w:t>
            </w:r>
          </w:p>
        </w:tc>
      </w:tr>
      <w:tr w:rsidR="00807243" w14:paraId="685F66FD"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1A78F50B"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D5D779F"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75C2D351" w14:textId="77777777" w:rsidR="00807243" w:rsidRDefault="00807243" w:rsidP="00E83A42">
            <w:pPr>
              <w:jc w:val="left"/>
              <w:rPr>
                <w:rFonts w:ascii="宋体" w:hAnsi="宋体"/>
                <w:kern w:val="0"/>
                <w:sz w:val="24"/>
                <w:szCs w:val="24"/>
              </w:rPr>
            </w:pPr>
            <w:r>
              <w:rPr>
                <w:rFonts w:ascii="宋体" w:hAnsi="宋体" w:hint="eastAsia"/>
                <w:kern w:val="0"/>
                <w:sz w:val="24"/>
                <w:szCs w:val="24"/>
              </w:rPr>
              <w:t>提交前病例监测</w:t>
            </w:r>
          </w:p>
        </w:tc>
        <w:tc>
          <w:tcPr>
            <w:tcW w:w="0" w:type="auto"/>
            <w:tcBorders>
              <w:top w:val="nil"/>
              <w:left w:val="nil"/>
              <w:bottom w:val="single" w:sz="4" w:space="0" w:color="auto"/>
              <w:right w:val="single" w:sz="4" w:space="0" w:color="auto"/>
            </w:tcBorders>
            <w:vAlign w:val="center"/>
            <w:hideMark/>
          </w:tcPr>
          <w:p w14:paraId="4E31D258" w14:textId="77777777" w:rsidR="00807243" w:rsidRDefault="00807243" w:rsidP="00E83A42">
            <w:pPr>
              <w:jc w:val="left"/>
              <w:rPr>
                <w:rFonts w:ascii="宋体" w:hAnsi="宋体"/>
                <w:kern w:val="0"/>
                <w:sz w:val="24"/>
                <w:szCs w:val="24"/>
              </w:rPr>
            </w:pPr>
            <w:r>
              <w:rPr>
                <w:rFonts w:ascii="宋体" w:hAnsi="宋体" w:hint="eastAsia"/>
                <w:kern w:val="0"/>
                <w:sz w:val="24"/>
                <w:szCs w:val="24"/>
              </w:rPr>
              <w:t>[病例范围：出院但未将病历提交病案室归档的病例]</w:t>
            </w:r>
            <w:r>
              <w:rPr>
                <w:rFonts w:ascii="宋体" w:hAnsi="宋体" w:hint="eastAsia"/>
                <w:kern w:val="0"/>
                <w:sz w:val="24"/>
                <w:szCs w:val="24"/>
              </w:rPr>
              <w:br/>
              <w:t>1、DRG分组预测与预警，包括费用预警、病历质控预警、不合理入院预警等，预警条件支持自定义</w:t>
            </w:r>
            <w:r>
              <w:rPr>
                <w:rFonts w:ascii="宋体" w:hAnsi="宋体" w:hint="eastAsia"/>
                <w:kern w:val="0"/>
                <w:sz w:val="24"/>
                <w:szCs w:val="24"/>
              </w:rPr>
              <w:br/>
              <w:t>2、支持查看病例详情，包括患者基本信息，并可查看历史住院的DRG分组与诊断/手术信息（设置上限为近30条）；诊断、手术、费用明细（包括不同费用类型的总费用、占比、标杆值，项目明细金额）、分组信息、当前费用区间等</w:t>
            </w:r>
            <w:r>
              <w:rPr>
                <w:rFonts w:ascii="宋体" w:hAnsi="宋体" w:hint="eastAsia"/>
                <w:kern w:val="0"/>
                <w:sz w:val="24"/>
                <w:szCs w:val="24"/>
              </w:rPr>
              <w:br/>
              <w:t>3、支持病例的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和中医结算筛选</w:t>
            </w:r>
            <w:r>
              <w:rPr>
                <w:rFonts w:ascii="宋体" w:hAnsi="宋体" w:hint="eastAsia"/>
                <w:kern w:val="0"/>
                <w:sz w:val="24"/>
                <w:szCs w:val="24"/>
              </w:rPr>
              <w:br/>
              <w:t>4、支持筛选超支/结余病例、15天再入院、中途出院结算、疑似年度结转病例、出院带药病例、体检入院病例、死亡病例、三四级手术病例</w:t>
            </w:r>
            <w:r>
              <w:rPr>
                <w:rFonts w:ascii="宋体" w:hAnsi="宋体" w:hint="eastAsia"/>
                <w:kern w:val="0"/>
                <w:sz w:val="24"/>
                <w:szCs w:val="24"/>
              </w:rPr>
              <w:br/>
              <w:t>5、支持按</w:t>
            </w:r>
            <w:proofErr w:type="gramStart"/>
            <w:r>
              <w:rPr>
                <w:rFonts w:ascii="宋体" w:hAnsi="宋体" w:hint="eastAsia"/>
                <w:kern w:val="0"/>
                <w:sz w:val="24"/>
                <w:szCs w:val="24"/>
              </w:rPr>
              <w:t>医</w:t>
            </w:r>
            <w:proofErr w:type="gramEnd"/>
            <w:r>
              <w:rPr>
                <w:rFonts w:ascii="宋体" w:hAnsi="宋体" w:hint="eastAsia"/>
                <w:kern w:val="0"/>
                <w:sz w:val="24"/>
                <w:szCs w:val="24"/>
              </w:rPr>
              <w:t>保类型、病例类型、结算方式等多种条件筛选，支持查看自费病例；支持按姓名、住院号、患者ID、床位号等模糊搜索病例</w:t>
            </w:r>
            <w:r>
              <w:rPr>
                <w:rFonts w:ascii="宋体" w:hAnsi="宋体" w:hint="eastAsia"/>
                <w:kern w:val="0"/>
                <w:sz w:val="24"/>
                <w:szCs w:val="24"/>
              </w:rPr>
              <w:br/>
              <w:t>6、列表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7、支持从各科室、医疗组、病区、医生等维度查看预警病例的情况</w:t>
            </w:r>
            <w:r>
              <w:rPr>
                <w:rFonts w:ascii="宋体" w:hAnsi="宋体" w:hint="eastAsia"/>
                <w:kern w:val="0"/>
                <w:sz w:val="24"/>
                <w:szCs w:val="24"/>
              </w:rPr>
              <w:br/>
              <w:t>8、支持调整主诊断、次诊断、主手术、次手术进行模拟分组</w:t>
            </w:r>
            <w:r>
              <w:rPr>
                <w:rFonts w:ascii="宋体" w:hAnsi="宋体" w:hint="eastAsia"/>
                <w:b/>
                <w:bCs/>
                <w:kern w:val="0"/>
                <w:sz w:val="24"/>
                <w:szCs w:val="24"/>
              </w:rPr>
              <w:t>，</w:t>
            </w:r>
            <w:r>
              <w:rPr>
                <w:rFonts w:ascii="宋体" w:hAnsi="宋体" w:hint="eastAsia"/>
                <w:kern w:val="0"/>
                <w:sz w:val="24"/>
                <w:szCs w:val="24"/>
              </w:rPr>
              <w:t>对中医分组支持主病主症模拟分组</w:t>
            </w:r>
            <w:r>
              <w:rPr>
                <w:rFonts w:ascii="宋体" w:hAnsi="宋体" w:hint="eastAsia"/>
                <w:kern w:val="0"/>
                <w:sz w:val="24"/>
                <w:szCs w:val="24"/>
              </w:rPr>
              <w:br/>
              <w:t>9、支持病例的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proofErr w:type="gramStart"/>
            <w:r>
              <w:rPr>
                <w:rFonts w:ascii="宋体" w:hAnsi="宋体" w:hint="eastAsia"/>
                <w:kern w:val="0"/>
                <w:sz w:val="24"/>
                <w:szCs w:val="24"/>
              </w:rPr>
              <w:t>病组结算</w:t>
            </w:r>
            <w:proofErr w:type="gramEnd"/>
            <w:r>
              <w:rPr>
                <w:rFonts w:ascii="宋体" w:hAnsi="宋体" w:hint="eastAsia"/>
                <w:kern w:val="0"/>
                <w:sz w:val="24"/>
                <w:szCs w:val="24"/>
              </w:rPr>
              <w:t>预测、中医结算预测（需在系统设置中开启中医预测）对比切换，支持未满足</w:t>
            </w:r>
            <w:proofErr w:type="gramStart"/>
            <w:r>
              <w:rPr>
                <w:rFonts w:ascii="宋体" w:hAnsi="宋体" w:hint="eastAsia"/>
                <w:kern w:val="0"/>
                <w:sz w:val="24"/>
                <w:szCs w:val="24"/>
              </w:rPr>
              <w:t>床日结算</w:t>
            </w:r>
            <w:proofErr w:type="gramEnd"/>
            <w:r>
              <w:rPr>
                <w:rFonts w:ascii="宋体" w:hAnsi="宋体" w:hint="eastAsia"/>
                <w:kern w:val="0"/>
                <w:sz w:val="24"/>
                <w:szCs w:val="24"/>
              </w:rPr>
              <w:t>的患者</w:t>
            </w:r>
            <w:proofErr w:type="gramStart"/>
            <w:r>
              <w:rPr>
                <w:rFonts w:ascii="宋体" w:hAnsi="宋体" w:hint="eastAsia"/>
                <w:kern w:val="0"/>
                <w:sz w:val="24"/>
                <w:szCs w:val="24"/>
              </w:rPr>
              <w:t>选择床日类型</w:t>
            </w:r>
            <w:proofErr w:type="gramEnd"/>
            <w:r>
              <w:rPr>
                <w:rFonts w:ascii="宋体" w:hAnsi="宋体" w:hint="eastAsia"/>
                <w:kern w:val="0"/>
                <w:sz w:val="24"/>
                <w:szCs w:val="24"/>
              </w:rPr>
              <w:t>，强制进入</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r>
              <w:rPr>
                <w:rFonts w:ascii="宋体" w:hAnsi="宋体" w:hint="eastAsia"/>
                <w:kern w:val="0"/>
                <w:sz w:val="24"/>
                <w:szCs w:val="24"/>
              </w:rPr>
              <w:br/>
              <w:t>10、支持病例优先展示预测结算最高的结算方式（</w:t>
            </w:r>
            <w:proofErr w:type="gramStart"/>
            <w:r>
              <w:rPr>
                <w:rFonts w:ascii="宋体" w:hAnsi="宋体" w:hint="eastAsia"/>
                <w:kern w:val="0"/>
                <w:sz w:val="24"/>
                <w:szCs w:val="24"/>
              </w:rPr>
              <w:t>床日结算、病组结算</w:t>
            </w:r>
            <w:proofErr w:type="gramEnd"/>
            <w:r>
              <w:rPr>
                <w:rFonts w:ascii="宋体" w:hAnsi="宋体" w:hint="eastAsia"/>
                <w:kern w:val="0"/>
                <w:sz w:val="24"/>
                <w:szCs w:val="24"/>
              </w:rPr>
              <w:t>、中医结算）</w:t>
            </w:r>
            <w:r>
              <w:rPr>
                <w:rFonts w:ascii="宋体" w:hAnsi="宋体" w:hint="eastAsia"/>
                <w:kern w:val="0"/>
                <w:sz w:val="24"/>
                <w:szCs w:val="24"/>
              </w:rPr>
              <w:br/>
              <w:t>11、支持数据下载</w:t>
            </w:r>
            <w:r>
              <w:rPr>
                <w:rFonts w:ascii="宋体" w:hAnsi="宋体" w:hint="eastAsia"/>
                <w:kern w:val="0"/>
                <w:sz w:val="24"/>
                <w:szCs w:val="24"/>
              </w:rPr>
              <w:br/>
              <w:t>12、支持筛选自定义住院天数大于多少天病例</w:t>
            </w:r>
          </w:p>
        </w:tc>
      </w:tr>
      <w:tr w:rsidR="00807243" w14:paraId="6B1D8EB1"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2EFEDCC4"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268116A"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6D70CA8D" w14:textId="77777777" w:rsidR="00807243" w:rsidRDefault="00807243" w:rsidP="00E83A42">
            <w:pPr>
              <w:jc w:val="left"/>
              <w:rPr>
                <w:rFonts w:ascii="宋体" w:hAnsi="宋体"/>
                <w:kern w:val="0"/>
                <w:sz w:val="24"/>
                <w:szCs w:val="24"/>
              </w:rPr>
            </w:pPr>
            <w:r>
              <w:rPr>
                <w:rFonts w:ascii="宋体" w:hAnsi="宋体" w:hint="eastAsia"/>
                <w:kern w:val="0"/>
                <w:sz w:val="24"/>
                <w:szCs w:val="24"/>
              </w:rPr>
              <w:t>已提交病例分析</w:t>
            </w:r>
          </w:p>
        </w:tc>
        <w:tc>
          <w:tcPr>
            <w:tcW w:w="0" w:type="auto"/>
            <w:tcBorders>
              <w:top w:val="nil"/>
              <w:left w:val="nil"/>
              <w:bottom w:val="single" w:sz="4" w:space="0" w:color="auto"/>
              <w:right w:val="single" w:sz="4" w:space="0" w:color="auto"/>
            </w:tcBorders>
            <w:vAlign w:val="center"/>
            <w:hideMark/>
          </w:tcPr>
          <w:p w14:paraId="1B176229" w14:textId="77777777" w:rsidR="00807243" w:rsidRDefault="00807243" w:rsidP="00E83A42">
            <w:pPr>
              <w:jc w:val="left"/>
              <w:rPr>
                <w:rFonts w:ascii="宋体" w:hAnsi="宋体"/>
                <w:kern w:val="0"/>
                <w:sz w:val="24"/>
                <w:szCs w:val="24"/>
              </w:rPr>
            </w:pPr>
            <w:r>
              <w:rPr>
                <w:rFonts w:ascii="宋体" w:hAnsi="宋体" w:hint="eastAsia"/>
                <w:kern w:val="0"/>
                <w:sz w:val="24"/>
                <w:szCs w:val="24"/>
              </w:rPr>
              <w:t>[病例范围：出院已提交病案归档，但未与</w:t>
            </w:r>
            <w:proofErr w:type="gramStart"/>
            <w:r>
              <w:rPr>
                <w:rFonts w:ascii="宋体" w:hAnsi="宋体" w:hint="eastAsia"/>
                <w:kern w:val="0"/>
                <w:sz w:val="24"/>
                <w:szCs w:val="24"/>
              </w:rPr>
              <w:t>医</w:t>
            </w:r>
            <w:proofErr w:type="gramEnd"/>
            <w:r>
              <w:rPr>
                <w:rFonts w:ascii="宋体" w:hAnsi="宋体" w:hint="eastAsia"/>
                <w:kern w:val="0"/>
                <w:sz w:val="24"/>
                <w:szCs w:val="24"/>
              </w:rPr>
              <w:t>保局结算的病例]</w:t>
            </w:r>
            <w:r>
              <w:rPr>
                <w:rFonts w:ascii="宋体" w:hAnsi="宋体" w:hint="eastAsia"/>
                <w:kern w:val="0"/>
                <w:sz w:val="24"/>
                <w:szCs w:val="24"/>
              </w:rPr>
              <w:br/>
              <w:t>1、支持对比查看临床与病案编码后病例的诊</w:t>
            </w:r>
            <w:r>
              <w:rPr>
                <w:rFonts w:ascii="宋体" w:hAnsi="宋体" w:hint="eastAsia"/>
                <w:kern w:val="0"/>
                <w:sz w:val="24"/>
                <w:szCs w:val="24"/>
              </w:rPr>
              <w:lastRenderedPageBreak/>
              <w:t>断、手术、DRG分组数据</w:t>
            </w:r>
            <w:r>
              <w:rPr>
                <w:rFonts w:ascii="宋体" w:hAnsi="宋体" w:hint="eastAsia"/>
                <w:kern w:val="0"/>
                <w:sz w:val="24"/>
                <w:szCs w:val="24"/>
              </w:rPr>
              <w:br/>
              <w:t>2、支持查看病例详情，调整诊断/手术进行模拟分组</w:t>
            </w:r>
            <w:r>
              <w:rPr>
                <w:rFonts w:ascii="宋体" w:hAnsi="宋体" w:hint="eastAsia"/>
                <w:b/>
                <w:bCs/>
                <w:kern w:val="0"/>
                <w:sz w:val="24"/>
                <w:szCs w:val="24"/>
              </w:rPr>
              <w:t>，</w:t>
            </w:r>
            <w:r>
              <w:rPr>
                <w:rFonts w:ascii="宋体" w:hAnsi="宋体" w:hint="eastAsia"/>
                <w:kern w:val="0"/>
                <w:sz w:val="24"/>
                <w:szCs w:val="24"/>
              </w:rPr>
              <w:t>对中医分组支持主病主症模拟分组</w:t>
            </w:r>
            <w:r>
              <w:rPr>
                <w:rFonts w:ascii="宋体" w:hAnsi="宋体" w:hint="eastAsia"/>
                <w:kern w:val="0"/>
                <w:sz w:val="24"/>
                <w:szCs w:val="24"/>
              </w:rPr>
              <w:br/>
              <w:t>3、支持按出院时间、病例类型、住院天数、编码前后不一致等筛选；支持按姓名、住院号、患者ID、床位号等模糊搜索病例</w:t>
            </w:r>
            <w:r>
              <w:rPr>
                <w:rFonts w:ascii="宋体" w:hAnsi="宋体" w:hint="eastAsia"/>
                <w:kern w:val="0"/>
                <w:sz w:val="24"/>
                <w:szCs w:val="24"/>
              </w:rPr>
              <w:br/>
              <w:t>4、列表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5、支持病例优先展示预测结算最高的结算方式（</w:t>
            </w:r>
            <w:proofErr w:type="gramStart"/>
            <w:r>
              <w:rPr>
                <w:rFonts w:ascii="宋体" w:hAnsi="宋体" w:hint="eastAsia"/>
                <w:kern w:val="0"/>
                <w:sz w:val="24"/>
                <w:szCs w:val="24"/>
              </w:rPr>
              <w:t>床日结算或病组结算</w:t>
            </w:r>
            <w:proofErr w:type="gramEnd"/>
            <w:r>
              <w:rPr>
                <w:rFonts w:ascii="宋体" w:hAnsi="宋体" w:hint="eastAsia"/>
                <w:kern w:val="0"/>
                <w:sz w:val="24"/>
                <w:szCs w:val="24"/>
              </w:rPr>
              <w:t>）</w:t>
            </w:r>
            <w:r>
              <w:rPr>
                <w:rFonts w:ascii="宋体" w:hAnsi="宋体" w:hint="eastAsia"/>
                <w:kern w:val="0"/>
                <w:sz w:val="24"/>
                <w:szCs w:val="24"/>
              </w:rPr>
              <w:br/>
              <w:t>6、支持数据下载</w:t>
            </w:r>
            <w:r>
              <w:rPr>
                <w:rFonts w:ascii="宋体" w:hAnsi="宋体" w:hint="eastAsia"/>
                <w:kern w:val="0"/>
                <w:sz w:val="24"/>
                <w:szCs w:val="24"/>
              </w:rPr>
              <w:br/>
              <w:t>7、支持筛选15天再入院、中途出院结算、疑似年度结转病例、未查看病例</w:t>
            </w:r>
          </w:p>
        </w:tc>
      </w:tr>
      <w:tr w:rsidR="00807243" w14:paraId="6A2D6596"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67F8074C"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313CD723" w14:textId="77777777" w:rsidR="00807243" w:rsidRDefault="00807243" w:rsidP="00E83A42">
            <w:pPr>
              <w:jc w:val="left"/>
              <w:rPr>
                <w:rFonts w:ascii="宋体" w:hAnsi="宋体"/>
                <w:kern w:val="0"/>
                <w:sz w:val="24"/>
                <w:szCs w:val="24"/>
              </w:rPr>
            </w:pPr>
            <w:r>
              <w:rPr>
                <w:rFonts w:ascii="宋体" w:hAnsi="宋体" w:hint="eastAsia"/>
                <w:kern w:val="0"/>
                <w:sz w:val="24"/>
                <w:szCs w:val="24"/>
              </w:rPr>
              <w:t>DRG驾驶舱</w:t>
            </w:r>
          </w:p>
        </w:tc>
        <w:tc>
          <w:tcPr>
            <w:tcW w:w="0" w:type="auto"/>
            <w:tcBorders>
              <w:top w:val="nil"/>
              <w:left w:val="nil"/>
              <w:bottom w:val="single" w:sz="4" w:space="0" w:color="auto"/>
              <w:right w:val="single" w:sz="4" w:space="0" w:color="auto"/>
            </w:tcBorders>
            <w:vAlign w:val="center"/>
            <w:hideMark/>
          </w:tcPr>
          <w:p w14:paraId="06161C1B" w14:textId="77777777" w:rsidR="00807243" w:rsidRDefault="00807243" w:rsidP="00E83A42">
            <w:pPr>
              <w:jc w:val="left"/>
              <w:rPr>
                <w:rFonts w:ascii="宋体" w:hAnsi="宋体"/>
                <w:kern w:val="0"/>
                <w:sz w:val="24"/>
                <w:szCs w:val="24"/>
              </w:rPr>
            </w:pPr>
            <w:r>
              <w:rPr>
                <w:rFonts w:ascii="宋体" w:hAnsi="宋体" w:hint="eastAsia"/>
                <w:kern w:val="0"/>
                <w:sz w:val="24"/>
                <w:szCs w:val="24"/>
              </w:rPr>
              <w:t>医院DRG整体情况</w:t>
            </w:r>
          </w:p>
        </w:tc>
        <w:tc>
          <w:tcPr>
            <w:tcW w:w="0" w:type="auto"/>
            <w:tcBorders>
              <w:top w:val="nil"/>
              <w:left w:val="nil"/>
              <w:bottom w:val="single" w:sz="4" w:space="0" w:color="auto"/>
              <w:right w:val="single" w:sz="4" w:space="0" w:color="auto"/>
            </w:tcBorders>
            <w:vAlign w:val="center"/>
            <w:hideMark/>
          </w:tcPr>
          <w:p w14:paraId="1940E8BD" w14:textId="77777777" w:rsidR="00807243" w:rsidRDefault="00807243" w:rsidP="00E83A42">
            <w:pPr>
              <w:jc w:val="left"/>
              <w:rPr>
                <w:rFonts w:ascii="宋体" w:hAnsi="宋体"/>
                <w:kern w:val="0"/>
                <w:sz w:val="24"/>
                <w:szCs w:val="24"/>
              </w:rPr>
            </w:pPr>
            <w:r>
              <w:rPr>
                <w:rFonts w:ascii="宋体" w:hAnsi="宋体" w:hint="eastAsia"/>
                <w:kern w:val="0"/>
                <w:sz w:val="24"/>
                <w:szCs w:val="24"/>
              </w:rPr>
              <w:t>展示筛选时间段内全院病例数、总结余、CMI、病组数等DRG核心数据</w:t>
            </w:r>
          </w:p>
        </w:tc>
      </w:tr>
      <w:tr w:rsidR="00807243" w14:paraId="7283ACFE"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6A9F1DE8"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54B3521"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614229BF" w14:textId="77777777" w:rsidR="00807243" w:rsidRDefault="00807243" w:rsidP="00E83A42">
            <w:pPr>
              <w:jc w:val="left"/>
              <w:rPr>
                <w:rFonts w:ascii="宋体" w:hAnsi="宋体"/>
                <w:kern w:val="0"/>
                <w:sz w:val="24"/>
                <w:szCs w:val="24"/>
              </w:rPr>
            </w:pPr>
            <w:r>
              <w:rPr>
                <w:rFonts w:ascii="宋体" w:hAnsi="宋体" w:hint="eastAsia"/>
                <w:kern w:val="0"/>
                <w:sz w:val="24"/>
                <w:szCs w:val="24"/>
              </w:rPr>
              <w:t>全院超支结余分析</w:t>
            </w:r>
          </w:p>
        </w:tc>
        <w:tc>
          <w:tcPr>
            <w:tcW w:w="0" w:type="auto"/>
            <w:tcBorders>
              <w:top w:val="nil"/>
              <w:left w:val="nil"/>
              <w:bottom w:val="single" w:sz="4" w:space="0" w:color="auto"/>
              <w:right w:val="single" w:sz="4" w:space="0" w:color="auto"/>
            </w:tcBorders>
            <w:vAlign w:val="center"/>
            <w:hideMark/>
          </w:tcPr>
          <w:p w14:paraId="424880D8" w14:textId="77777777" w:rsidR="00807243" w:rsidRDefault="00807243" w:rsidP="00E83A42">
            <w:pPr>
              <w:jc w:val="left"/>
              <w:rPr>
                <w:rFonts w:ascii="宋体" w:hAnsi="宋体"/>
                <w:kern w:val="0"/>
                <w:sz w:val="24"/>
                <w:szCs w:val="24"/>
              </w:rPr>
            </w:pPr>
            <w:r>
              <w:rPr>
                <w:rFonts w:ascii="宋体" w:hAnsi="宋体" w:hint="eastAsia"/>
                <w:kern w:val="0"/>
                <w:sz w:val="24"/>
                <w:szCs w:val="24"/>
              </w:rPr>
              <w:t>展示筛选时间段内的超支结余趋势、超支结余科室分布、病例类型分布、高低倍率病例占比趋势，支持下钻</w:t>
            </w:r>
          </w:p>
        </w:tc>
      </w:tr>
      <w:tr w:rsidR="00807243" w14:paraId="40547EF9"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409073E6"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0BB207D"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25DA1E66" w14:textId="77777777" w:rsidR="00807243" w:rsidRDefault="00807243" w:rsidP="00E83A42">
            <w:pPr>
              <w:jc w:val="left"/>
              <w:rPr>
                <w:rFonts w:ascii="宋体" w:hAnsi="宋体"/>
                <w:kern w:val="0"/>
                <w:sz w:val="24"/>
                <w:szCs w:val="24"/>
              </w:rPr>
            </w:pPr>
            <w:r>
              <w:rPr>
                <w:rFonts w:ascii="宋体" w:hAnsi="宋体" w:hint="eastAsia"/>
                <w:kern w:val="0"/>
                <w:sz w:val="24"/>
                <w:szCs w:val="24"/>
              </w:rPr>
              <w:t>全院费用构成分析</w:t>
            </w:r>
          </w:p>
        </w:tc>
        <w:tc>
          <w:tcPr>
            <w:tcW w:w="0" w:type="auto"/>
            <w:tcBorders>
              <w:top w:val="nil"/>
              <w:left w:val="nil"/>
              <w:bottom w:val="single" w:sz="4" w:space="0" w:color="auto"/>
              <w:right w:val="single" w:sz="4" w:space="0" w:color="auto"/>
            </w:tcBorders>
            <w:vAlign w:val="center"/>
            <w:hideMark/>
          </w:tcPr>
          <w:p w14:paraId="3BCCF15E" w14:textId="77777777" w:rsidR="00807243" w:rsidRDefault="00807243" w:rsidP="00E83A42">
            <w:pPr>
              <w:jc w:val="left"/>
              <w:rPr>
                <w:rFonts w:ascii="宋体" w:hAnsi="宋体"/>
                <w:kern w:val="0"/>
                <w:sz w:val="24"/>
                <w:szCs w:val="24"/>
              </w:rPr>
            </w:pPr>
            <w:r>
              <w:rPr>
                <w:rFonts w:ascii="宋体" w:hAnsi="宋体" w:hint="eastAsia"/>
                <w:kern w:val="0"/>
                <w:sz w:val="24"/>
                <w:szCs w:val="24"/>
              </w:rPr>
              <w:t>展示筛选时间段内</w:t>
            </w:r>
            <w:proofErr w:type="gramStart"/>
            <w:r>
              <w:rPr>
                <w:rFonts w:ascii="宋体" w:hAnsi="宋体" w:hint="eastAsia"/>
                <w:kern w:val="0"/>
                <w:sz w:val="24"/>
                <w:szCs w:val="24"/>
              </w:rPr>
              <w:t>各费用</w:t>
            </w:r>
            <w:proofErr w:type="gramEnd"/>
            <w:r>
              <w:rPr>
                <w:rFonts w:ascii="宋体" w:hAnsi="宋体" w:hint="eastAsia"/>
                <w:kern w:val="0"/>
                <w:sz w:val="24"/>
                <w:szCs w:val="24"/>
              </w:rPr>
              <w:t>类型的金额及占比、药占比、</w:t>
            </w:r>
            <w:proofErr w:type="gramStart"/>
            <w:r>
              <w:rPr>
                <w:rFonts w:ascii="宋体" w:hAnsi="宋体" w:hint="eastAsia"/>
                <w:kern w:val="0"/>
                <w:sz w:val="24"/>
                <w:szCs w:val="24"/>
              </w:rPr>
              <w:t>耗占比</w:t>
            </w:r>
            <w:proofErr w:type="gramEnd"/>
            <w:r>
              <w:rPr>
                <w:rFonts w:ascii="宋体" w:hAnsi="宋体" w:hint="eastAsia"/>
                <w:kern w:val="0"/>
                <w:sz w:val="24"/>
                <w:szCs w:val="24"/>
              </w:rPr>
              <w:t>、检查</w:t>
            </w:r>
            <w:proofErr w:type="gramStart"/>
            <w:r>
              <w:rPr>
                <w:rFonts w:ascii="宋体" w:hAnsi="宋体" w:hint="eastAsia"/>
                <w:kern w:val="0"/>
                <w:sz w:val="24"/>
                <w:szCs w:val="24"/>
              </w:rPr>
              <w:t>检验占</w:t>
            </w:r>
            <w:proofErr w:type="gramEnd"/>
            <w:r>
              <w:rPr>
                <w:rFonts w:ascii="宋体" w:hAnsi="宋体" w:hint="eastAsia"/>
                <w:kern w:val="0"/>
                <w:sz w:val="24"/>
                <w:szCs w:val="24"/>
              </w:rPr>
              <w:t>比、医疗服务占比趋势，支持按病例类型选择统计范围</w:t>
            </w:r>
          </w:p>
        </w:tc>
      </w:tr>
      <w:tr w:rsidR="00807243" w14:paraId="2398F891"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0497F41F"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47CFEAF"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A436CF8" w14:textId="77777777" w:rsidR="00807243" w:rsidRDefault="00807243" w:rsidP="00E83A42">
            <w:pPr>
              <w:jc w:val="left"/>
              <w:rPr>
                <w:rFonts w:ascii="宋体" w:hAnsi="宋体"/>
                <w:kern w:val="0"/>
                <w:sz w:val="24"/>
                <w:szCs w:val="24"/>
              </w:rPr>
            </w:pPr>
            <w:r>
              <w:rPr>
                <w:rFonts w:ascii="宋体" w:hAnsi="宋体" w:hint="eastAsia"/>
                <w:kern w:val="0"/>
                <w:sz w:val="24"/>
                <w:szCs w:val="24"/>
              </w:rPr>
              <w:t>全院资源使用效率分析</w:t>
            </w:r>
          </w:p>
        </w:tc>
        <w:tc>
          <w:tcPr>
            <w:tcW w:w="0" w:type="auto"/>
            <w:tcBorders>
              <w:top w:val="nil"/>
              <w:left w:val="nil"/>
              <w:bottom w:val="single" w:sz="4" w:space="0" w:color="auto"/>
              <w:right w:val="single" w:sz="4" w:space="0" w:color="auto"/>
            </w:tcBorders>
            <w:vAlign w:val="center"/>
            <w:hideMark/>
          </w:tcPr>
          <w:p w14:paraId="67B8476C" w14:textId="77777777" w:rsidR="00807243" w:rsidRDefault="00807243" w:rsidP="00E83A42">
            <w:pPr>
              <w:jc w:val="left"/>
              <w:rPr>
                <w:rFonts w:ascii="宋体" w:hAnsi="宋体"/>
                <w:kern w:val="0"/>
                <w:sz w:val="24"/>
                <w:szCs w:val="24"/>
              </w:rPr>
            </w:pPr>
            <w:r>
              <w:rPr>
                <w:rFonts w:ascii="宋体" w:hAnsi="宋体" w:hint="eastAsia"/>
                <w:kern w:val="0"/>
                <w:sz w:val="24"/>
                <w:szCs w:val="24"/>
              </w:rPr>
              <w:t>展示筛选时间段内次</w:t>
            </w:r>
            <w:proofErr w:type="gramStart"/>
            <w:r>
              <w:rPr>
                <w:rFonts w:ascii="宋体" w:hAnsi="宋体" w:hint="eastAsia"/>
                <w:kern w:val="0"/>
                <w:sz w:val="24"/>
                <w:szCs w:val="24"/>
              </w:rPr>
              <w:t>均费用</w:t>
            </w:r>
            <w:proofErr w:type="gramEnd"/>
            <w:r>
              <w:rPr>
                <w:rFonts w:ascii="宋体" w:hAnsi="宋体" w:hint="eastAsia"/>
                <w:kern w:val="0"/>
                <w:sz w:val="24"/>
                <w:szCs w:val="24"/>
              </w:rPr>
              <w:t>与平均住院日趋势，支持与去年同期比较</w:t>
            </w:r>
          </w:p>
        </w:tc>
      </w:tr>
      <w:tr w:rsidR="00807243" w14:paraId="400C65E7"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3E848F98"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E85878B"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63ADCAB7" w14:textId="77777777" w:rsidR="00807243" w:rsidRDefault="00807243" w:rsidP="00E83A42">
            <w:pPr>
              <w:jc w:val="left"/>
              <w:rPr>
                <w:rFonts w:ascii="宋体" w:hAnsi="宋体"/>
                <w:kern w:val="0"/>
                <w:sz w:val="24"/>
                <w:szCs w:val="24"/>
              </w:rPr>
            </w:pPr>
            <w:r>
              <w:rPr>
                <w:rFonts w:ascii="宋体" w:hAnsi="宋体" w:hint="eastAsia"/>
                <w:kern w:val="0"/>
                <w:sz w:val="24"/>
                <w:szCs w:val="24"/>
              </w:rPr>
              <w:t>全院病组构成分析</w:t>
            </w:r>
          </w:p>
        </w:tc>
        <w:tc>
          <w:tcPr>
            <w:tcW w:w="0" w:type="auto"/>
            <w:tcBorders>
              <w:top w:val="nil"/>
              <w:left w:val="nil"/>
              <w:bottom w:val="single" w:sz="4" w:space="0" w:color="auto"/>
              <w:right w:val="single" w:sz="4" w:space="0" w:color="auto"/>
            </w:tcBorders>
            <w:vAlign w:val="center"/>
            <w:hideMark/>
          </w:tcPr>
          <w:p w14:paraId="1D46CBFD" w14:textId="77777777" w:rsidR="00807243" w:rsidRDefault="00807243" w:rsidP="00E83A42">
            <w:pPr>
              <w:jc w:val="left"/>
              <w:rPr>
                <w:rFonts w:ascii="宋体" w:hAnsi="宋体"/>
                <w:kern w:val="0"/>
                <w:sz w:val="24"/>
                <w:szCs w:val="24"/>
              </w:rPr>
            </w:pPr>
            <w:r>
              <w:rPr>
                <w:rFonts w:ascii="宋体" w:hAnsi="宋体" w:hint="eastAsia"/>
                <w:kern w:val="0"/>
                <w:sz w:val="24"/>
                <w:szCs w:val="24"/>
              </w:rPr>
              <w:t>展示筛选时间段内CMI趋势，各RW区间</w:t>
            </w:r>
            <w:proofErr w:type="gramStart"/>
            <w:r>
              <w:rPr>
                <w:rFonts w:ascii="宋体" w:hAnsi="宋体" w:hint="eastAsia"/>
                <w:kern w:val="0"/>
                <w:sz w:val="24"/>
                <w:szCs w:val="24"/>
              </w:rPr>
              <w:t>病组分布</w:t>
            </w:r>
            <w:proofErr w:type="gramEnd"/>
            <w:r>
              <w:rPr>
                <w:rFonts w:ascii="宋体" w:hAnsi="宋体" w:hint="eastAsia"/>
                <w:kern w:val="0"/>
                <w:sz w:val="24"/>
                <w:szCs w:val="24"/>
              </w:rPr>
              <w:t>情况，RW区间支持自定义调整</w:t>
            </w:r>
          </w:p>
        </w:tc>
      </w:tr>
      <w:tr w:rsidR="00807243" w14:paraId="15AB61C7"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36AE2337"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5189B5B8" w14:textId="77777777" w:rsidR="00807243" w:rsidRDefault="00807243" w:rsidP="00E83A42">
            <w:pPr>
              <w:jc w:val="left"/>
              <w:rPr>
                <w:rFonts w:ascii="宋体" w:hAnsi="宋体"/>
                <w:kern w:val="0"/>
                <w:sz w:val="24"/>
                <w:szCs w:val="24"/>
              </w:rPr>
            </w:pPr>
            <w:r>
              <w:rPr>
                <w:rFonts w:ascii="宋体" w:hAnsi="宋体" w:hint="eastAsia"/>
                <w:kern w:val="0"/>
                <w:sz w:val="24"/>
                <w:szCs w:val="24"/>
              </w:rPr>
              <w:t>科室综合分析</w:t>
            </w:r>
          </w:p>
        </w:tc>
        <w:tc>
          <w:tcPr>
            <w:tcW w:w="0" w:type="auto"/>
            <w:tcBorders>
              <w:top w:val="nil"/>
              <w:left w:val="nil"/>
              <w:bottom w:val="single" w:sz="4" w:space="0" w:color="auto"/>
              <w:right w:val="single" w:sz="4" w:space="0" w:color="auto"/>
            </w:tcBorders>
            <w:vAlign w:val="center"/>
            <w:hideMark/>
          </w:tcPr>
          <w:p w14:paraId="2B0D2B49" w14:textId="77777777" w:rsidR="00807243" w:rsidRDefault="00807243" w:rsidP="00E83A42">
            <w:pPr>
              <w:jc w:val="left"/>
              <w:rPr>
                <w:rFonts w:ascii="宋体" w:hAnsi="宋体"/>
                <w:kern w:val="0"/>
                <w:sz w:val="24"/>
                <w:szCs w:val="24"/>
              </w:rPr>
            </w:pPr>
            <w:r>
              <w:rPr>
                <w:rFonts w:ascii="宋体" w:hAnsi="宋体" w:hint="eastAsia"/>
                <w:kern w:val="0"/>
                <w:sz w:val="24"/>
                <w:szCs w:val="24"/>
              </w:rPr>
              <w:t>科室对比分析</w:t>
            </w:r>
          </w:p>
        </w:tc>
        <w:tc>
          <w:tcPr>
            <w:tcW w:w="0" w:type="auto"/>
            <w:tcBorders>
              <w:top w:val="nil"/>
              <w:left w:val="nil"/>
              <w:bottom w:val="single" w:sz="4" w:space="0" w:color="auto"/>
              <w:right w:val="single" w:sz="4" w:space="0" w:color="auto"/>
            </w:tcBorders>
            <w:vAlign w:val="center"/>
            <w:hideMark/>
          </w:tcPr>
          <w:p w14:paraId="33426863" w14:textId="77777777" w:rsidR="00807243" w:rsidRDefault="00807243" w:rsidP="00E83A42">
            <w:pPr>
              <w:jc w:val="left"/>
              <w:rPr>
                <w:rFonts w:ascii="宋体" w:hAnsi="宋体"/>
                <w:kern w:val="0"/>
                <w:sz w:val="24"/>
                <w:szCs w:val="24"/>
              </w:rPr>
            </w:pPr>
            <w:r>
              <w:rPr>
                <w:rFonts w:ascii="宋体" w:hAnsi="宋体" w:hint="eastAsia"/>
                <w:kern w:val="0"/>
                <w:sz w:val="24"/>
                <w:szCs w:val="24"/>
              </w:rPr>
              <w:t>1、展示科室病例数、结余、CMI、高低倍率病例占比、15天再入院病例数等DRG相关指标数据对比，支持下钻</w:t>
            </w:r>
            <w:r>
              <w:rPr>
                <w:rFonts w:ascii="宋体" w:hAnsi="宋体" w:hint="eastAsia"/>
                <w:kern w:val="0"/>
                <w:sz w:val="24"/>
                <w:szCs w:val="24"/>
              </w:rPr>
              <w:br/>
              <w:t>2、支持按主题结果分析，包括运行指标监控（全部）、超支结余、费用构成、出院带药、不合理入院五大主题，主题可自定义筛选；支持年/季/月筛选和自定义时间区间、病例范围筛选；支持模糊搜索科室</w:t>
            </w:r>
            <w:r>
              <w:rPr>
                <w:rFonts w:ascii="宋体" w:hAnsi="宋体" w:hint="eastAsia"/>
                <w:kern w:val="0"/>
                <w:sz w:val="24"/>
                <w:szCs w:val="24"/>
              </w:rPr>
              <w:br/>
              <w:t>3、支持运行目标与标杆数据对比，其中标杆数据由历史数据生成，支持修改自定义标杆数据(在系统设置-标杆设置中自定义调整)</w:t>
            </w:r>
            <w:r>
              <w:rPr>
                <w:rFonts w:ascii="宋体" w:hAnsi="宋体" w:hint="eastAsia"/>
                <w:kern w:val="0"/>
                <w:sz w:val="24"/>
                <w:szCs w:val="24"/>
              </w:rPr>
              <w:br/>
              <w:t>4、支持按照出院科室、管理科室查看数据，下层支持按超支科室、结余科室分类查看数据</w:t>
            </w:r>
            <w:r>
              <w:rPr>
                <w:rFonts w:ascii="宋体" w:hAnsi="宋体" w:hint="eastAsia"/>
                <w:kern w:val="0"/>
                <w:sz w:val="24"/>
                <w:szCs w:val="24"/>
              </w:rPr>
              <w:br/>
            </w:r>
            <w:r>
              <w:rPr>
                <w:rFonts w:ascii="宋体" w:hAnsi="宋体" w:hint="eastAsia"/>
                <w:kern w:val="0"/>
                <w:sz w:val="24"/>
                <w:szCs w:val="24"/>
              </w:rPr>
              <w:lastRenderedPageBreak/>
              <w:t>5、列表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6、支持指标同比查看、所有列表数据下载</w:t>
            </w:r>
            <w:r>
              <w:rPr>
                <w:rFonts w:ascii="宋体" w:hAnsi="宋体" w:hint="eastAsia"/>
                <w:kern w:val="0"/>
                <w:sz w:val="24"/>
                <w:szCs w:val="24"/>
              </w:rPr>
              <w:br/>
              <w:t>7、支持自定义重点关注科室，该设定跟随用户习惯</w:t>
            </w:r>
          </w:p>
        </w:tc>
      </w:tr>
      <w:tr w:rsidR="00807243" w14:paraId="5DEEBA1C"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6AD2D187"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4BD17C3"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5456716" w14:textId="77777777" w:rsidR="00807243" w:rsidRDefault="00807243" w:rsidP="00E83A42">
            <w:pPr>
              <w:jc w:val="left"/>
              <w:rPr>
                <w:rFonts w:ascii="宋体" w:hAnsi="宋体"/>
                <w:kern w:val="0"/>
                <w:sz w:val="24"/>
                <w:szCs w:val="24"/>
              </w:rPr>
            </w:pPr>
            <w:r>
              <w:rPr>
                <w:rFonts w:ascii="宋体" w:hAnsi="宋体" w:hint="eastAsia"/>
                <w:kern w:val="0"/>
                <w:sz w:val="24"/>
                <w:szCs w:val="24"/>
              </w:rPr>
              <w:t>科室主页（科室下钻分析）</w:t>
            </w:r>
          </w:p>
        </w:tc>
        <w:tc>
          <w:tcPr>
            <w:tcW w:w="0" w:type="auto"/>
            <w:tcBorders>
              <w:top w:val="nil"/>
              <w:left w:val="nil"/>
              <w:bottom w:val="single" w:sz="4" w:space="0" w:color="auto"/>
              <w:right w:val="single" w:sz="4" w:space="0" w:color="auto"/>
            </w:tcBorders>
            <w:vAlign w:val="center"/>
            <w:hideMark/>
          </w:tcPr>
          <w:p w14:paraId="62908943" w14:textId="77777777" w:rsidR="00807243" w:rsidRDefault="00807243" w:rsidP="00E83A42">
            <w:pPr>
              <w:jc w:val="left"/>
              <w:rPr>
                <w:rFonts w:ascii="宋体" w:hAnsi="宋体"/>
                <w:kern w:val="0"/>
                <w:sz w:val="24"/>
                <w:szCs w:val="24"/>
              </w:rPr>
            </w:pPr>
            <w:r>
              <w:rPr>
                <w:rFonts w:ascii="宋体" w:hAnsi="宋体" w:hint="eastAsia"/>
                <w:kern w:val="0"/>
                <w:sz w:val="24"/>
                <w:szCs w:val="24"/>
              </w:rPr>
              <w:t>[单科室下DRG运营数据统计分析]</w:t>
            </w:r>
            <w:r>
              <w:rPr>
                <w:rFonts w:ascii="宋体" w:hAnsi="宋体" w:hint="eastAsia"/>
                <w:kern w:val="0"/>
                <w:sz w:val="24"/>
                <w:szCs w:val="24"/>
              </w:rPr>
              <w:br/>
              <w:t>1、总</w:t>
            </w:r>
            <w:proofErr w:type="gramStart"/>
            <w:r>
              <w:rPr>
                <w:rFonts w:ascii="宋体" w:hAnsi="宋体" w:hint="eastAsia"/>
                <w:kern w:val="0"/>
                <w:sz w:val="24"/>
                <w:szCs w:val="24"/>
              </w:rPr>
              <w:t>览</w:t>
            </w:r>
            <w:proofErr w:type="gramEnd"/>
            <w:r>
              <w:rPr>
                <w:rFonts w:ascii="宋体" w:hAnsi="宋体" w:hint="eastAsia"/>
                <w:kern w:val="0"/>
                <w:sz w:val="24"/>
                <w:szCs w:val="24"/>
              </w:rPr>
              <w:t>：所选科室在所选时间段内DRG核心数据，包含病例数、CMI、结余、</w:t>
            </w:r>
            <w:proofErr w:type="gramStart"/>
            <w:r>
              <w:rPr>
                <w:rFonts w:ascii="宋体" w:hAnsi="宋体" w:hint="eastAsia"/>
                <w:kern w:val="0"/>
                <w:sz w:val="24"/>
                <w:szCs w:val="24"/>
              </w:rPr>
              <w:t>药耗占比</w:t>
            </w:r>
            <w:proofErr w:type="gramEnd"/>
            <w:r>
              <w:rPr>
                <w:rFonts w:ascii="宋体" w:hAnsi="宋体" w:hint="eastAsia"/>
                <w:kern w:val="0"/>
                <w:sz w:val="24"/>
                <w:szCs w:val="24"/>
              </w:rPr>
              <w:t>、人头人次比、15天再入院、病组构成、平均住院日、编码前后不一致情况等</w:t>
            </w:r>
            <w:r>
              <w:rPr>
                <w:rFonts w:ascii="宋体" w:hAnsi="宋体" w:hint="eastAsia"/>
                <w:kern w:val="0"/>
                <w:sz w:val="24"/>
                <w:szCs w:val="24"/>
              </w:rPr>
              <w:br/>
              <w:t>2、超支结余分析：所选科室在所选时间段内超支结余/次均结余趋势、超支结余</w:t>
            </w:r>
            <w:proofErr w:type="gramStart"/>
            <w:r>
              <w:rPr>
                <w:rFonts w:ascii="宋体" w:hAnsi="宋体" w:hint="eastAsia"/>
                <w:kern w:val="0"/>
                <w:sz w:val="24"/>
                <w:szCs w:val="24"/>
              </w:rPr>
              <w:t>病组分布</w:t>
            </w:r>
            <w:proofErr w:type="gramEnd"/>
            <w:r>
              <w:rPr>
                <w:rFonts w:ascii="宋体" w:hAnsi="宋体" w:hint="eastAsia"/>
                <w:kern w:val="0"/>
                <w:sz w:val="24"/>
                <w:szCs w:val="24"/>
              </w:rPr>
              <w:t>及趋势、超支结余病例分布及趋势、病例类型分布、高低倍率病例占比趋势；支持下钻</w:t>
            </w:r>
            <w:r>
              <w:rPr>
                <w:rFonts w:ascii="宋体" w:hAnsi="宋体" w:hint="eastAsia"/>
                <w:kern w:val="0"/>
                <w:sz w:val="24"/>
                <w:szCs w:val="24"/>
              </w:rPr>
              <w:br/>
              <w:t>3、费用构成分析：所选科室在所选时间段内各位费用类型的金额及占比，</w:t>
            </w:r>
            <w:proofErr w:type="gramStart"/>
            <w:r>
              <w:rPr>
                <w:rFonts w:ascii="宋体" w:hAnsi="宋体" w:hint="eastAsia"/>
                <w:kern w:val="0"/>
                <w:sz w:val="24"/>
                <w:szCs w:val="24"/>
              </w:rPr>
              <w:t>药耗占比</w:t>
            </w:r>
            <w:proofErr w:type="gramEnd"/>
            <w:r>
              <w:rPr>
                <w:rFonts w:ascii="宋体" w:hAnsi="宋体" w:hint="eastAsia"/>
                <w:kern w:val="0"/>
                <w:sz w:val="24"/>
                <w:szCs w:val="24"/>
              </w:rPr>
              <w:t>趋势，支持按病例类型选择统计范围</w:t>
            </w:r>
            <w:r>
              <w:rPr>
                <w:rFonts w:ascii="宋体" w:hAnsi="宋体" w:hint="eastAsia"/>
                <w:kern w:val="0"/>
                <w:sz w:val="24"/>
                <w:szCs w:val="24"/>
              </w:rPr>
              <w:br/>
              <w:t>4、病组构成分析：通过矩阵象限，分析所选科室优势病组、劣势病组；支持数据对比与下钻，对第三象限</w:t>
            </w:r>
            <w:proofErr w:type="gramStart"/>
            <w:r>
              <w:rPr>
                <w:rFonts w:ascii="宋体" w:hAnsi="宋体" w:hint="eastAsia"/>
                <w:kern w:val="0"/>
                <w:sz w:val="24"/>
                <w:szCs w:val="24"/>
              </w:rPr>
              <w:t>的病组病例</w:t>
            </w:r>
            <w:proofErr w:type="gramEnd"/>
            <w:r>
              <w:rPr>
                <w:rFonts w:ascii="宋体" w:hAnsi="宋体" w:hint="eastAsia"/>
                <w:kern w:val="0"/>
                <w:sz w:val="24"/>
                <w:szCs w:val="24"/>
              </w:rPr>
              <w:t>详细列表分析，表</w:t>
            </w:r>
            <w:proofErr w:type="gramStart"/>
            <w:r>
              <w:rPr>
                <w:rFonts w:ascii="宋体" w:hAnsi="宋体" w:hint="eastAsia"/>
                <w:kern w:val="0"/>
                <w:sz w:val="24"/>
                <w:szCs w:val="24"/>
              </w:rPr>
              <w:t>头支持</w:t>
            </w:r>
            <w:proofErr w:type="gramEnd"/>
            <w:r>
              <w:rPr>
                <w:rFonts w:ascii="宋体" w:hAnsi="宋体" w:hint="eastAsia"/>
                <w:kern w:val="0"/>
                <w:sz w:val="24"/>
                <w:szCs w:val="24"/>
              </w:rPr>
              <w:t>排序</w:t>
            </w:r>
            <w:r>
              <w:rPr>
                <w:rFonts w:ascii="宋体" w:hAnsi="宋体" w:hint="eastAsia"/>
                <w:kern w:val="0"/>
                <w:sz w:val="24"/>
                <w:szCs w:val="24"/>
              </w:rPr>
              <w:br/>
              <w:t>5、资源使用效率分析：所选科室所在时间段内平均住院日趋势、次</w:t>
            </w:r>
            <w:proofErr w:type="gramStart"/>
            <w:r>
              <w:rPr>
                <w:rFonts w:ascii="宋体" w:hAnsi="宋体" w:hint="eastAsia"/>
                <w:kern w:val="0"/>
                <w:sz w:val="24"/>
                <w:szCs w:val="24"/>
              </w:rPr>
              <w:t>均费用</w:t>
            </w:r>
            <w:proofErr w:type="gramEnd"/>
            <w:r>
              <w:rPr>
                <w:rFonts w:ascii="宋体" w:hAnsi="宋体" w:hint="eastAsia"/>
                <w:kern w:val="0"/>
                <w:sz w:val="24"/>
                <w:szCs w:val="24"/>
              </w:rPr>
              <w:t>趋势，支持与参考值(去年次</w:t>
            </w:r>
            <w:proofErr w:type="gramStart"/>
            <w:r>
              <w:rPr>
                <w:rFonts w:ascii="宋体" w:hAnsi="宋体" w:hint="eastAsia"/>
                <w:kern w:val="0"/>
                <w:sz w:val="24"/>
                <w:szCs w:val="24"/>
              </w:rPr>
              <w:t>均费用</w:t>
            </w:r>
            <w:proofErr w:type="gramEnd"/>
            <w:r>
              <w:rPr>
                <w:rFonts w:ascii="宋体" w:hAnsi="宋体" w:hint="eastAsia"/>
                <w:kern w:val="0"/>
                <w:sz w:val="24"/>
                <w:szCs w:val="24"/>
              </w:rPr>
              <w:t>)对比</w:t>
            </w:r>
            <w:r>
              <w:rPr>
                <w:rFonts w:ascii="宋体" w:hAnsi="宋体" w:hint="eastAsia"/>
                <w:kern w:val="0"/>
                <w:sz w:val="24"/>
                <w:szCs w:val="24"/>
              </w:rPr>
              <w:br/>
              <w:t>6、病历质量分析：所选科室在所选时间段内编码前后分组不一致病例数趋势、点数差趋势、结余</w:t>
            </w:r>
            <w:proofErr w:type="gramStart"/>
            <w:r>
              <w:rPr>
                <w:rFonts w:ascii="宋体" w:hAnsi="宋体" w:hint="eastAsia"/>
                <w:kern w:val="0"/>
                <w:sz w:val="24"/>
                <w:szCs w:val="24"/>
              </w:rPr>
              <w:t>差趋势</w:t>
            </w:r>
            <w:proofErr w:type="gramEnd"/>
            <w:r>
              <w:rPr>
                <w:rFonts w:ascii="宋体" w:hAnsi="宋体" w:hint="eastAsia"/>
                <w:kern w:val="0"/>
                <w:sz w:val="24"/>
                <w:szCs w:val="24"/>
              </w:rPr>
              <w:br/>
              <w:t>7、</w:t>
            </w:r>
            <w:proofErr w:type="gramStart"/>
            <w:r>
              <w:rPr>
                <w:rFonts w:ascii="宋体" w:hAnsi="宋体" w:hint="eastAsia"/>
                <w:kern w:val="0"/>
                <w:sz w:val="24"/>
                <w:szCs w:val="24"/>
              </w:rPr>
              <w:t>病组列表</w:t>
            </w:r>
            <w:proofErr w:type="gramEnd"/>
            <w:r>
              <w:rPr>
                <w:rFonts w:ascii="宋体" w:hAnsi="宋体" w:hint="eastAsia"/>
                <w:kern w:val="0"/>
                <w:sz w:val="24"/>
                <w:szCs w:val="24"/>
              </w:rPr>
              <w:t>：同科室下</w:t>
            </w:r>
            <w:proofErr w:type="gramStart"/>
            <w:r>
              <w:rPr>
                <w:rFonts w:ascii="宋体" w:hAnsi="宋体" w:hint="eastAsia"/>
                <w:kern w:val="0"/>
                <w:sz w:val="24"/>
                <w:szCs w:val="24"/>
              </w:rPr>
              <w:t>不同病组</w:t>
            </w:r>
            <w:proofErr w:type="gramEnd"/>
            <w:r>
              <w:rPr>
                <w:rFonts w:ascii="宋体" w:hAnsi="宋体" w:hint="eastAsia"/>
                <w:kern w:val="0"/>
                <w:sz w:val="24"/>
                <w:szCs w:val="24"/>
              </w:rPr>
              <w:t>DRG运营数据对比，支持下载</w:t>
            </w:r>
            <w:r>
              <w:rPr>
                <w:rFonts w:ascii="宋体" w:hAnsi="宋体" w:hint="eastAsia"/>
                <w:kern w:val="0"/>
                <w:sz w:val="24"/>
                <w:szCs w:val="24"/>
              </w:rPr>
              <w:br/>
              <w:t>8、医疗组列表：同科室下不同医疗组DRG运营数据对比，支持下载</w:t>
            </w:r>
            <w:r>
              <w:rPr>
                <w:rFonts w:ascii="宋体" w:hAnsi="宋体" w:hint="eastAsia"/>
                <w:kern w:val="0"/>
                <w:sz w:val="24"/>
                <w:szCs w:val="24"/>
              </w:rPr>
              <w:br/>
              <w:t>9、医生列表：同科室下不同医生DRG运营数据对比，支持下载</w:t>
            </w:r>
            <w:r>
              <w:rPr>
                <w:rFonts w:ascii="宋体" w:hAnsi="宋体" w:hint="eastAsia"/>
                <w:kern w:val="0"/>
                <w:sz w:val="24"/>
                <w:szCs w:val="24"/>
              </w:rPr>
              <w:br/>
              <w:t>10、病例列表：所选科室所选时间段内所有病例数据，支持按医疗组、病组、医生筛选、查看病例详情、模拟分组、下载</w:t>
            </w:r>
          </w:p>
        </w:tc>
      </w:tr>
      <w:tr w:rsidR="00807243" w14:paraId="2D176D73"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2A66BE28"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4299D348"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病组综合</w:t>
            </w:r>
            <w:proofErr w:type="gramEnd"/>
            <w:r>
              <w:rPr>
                <w:rFonts w:ascii="宋体" w:hAnsi="宋体" w:hint="eastAsia"/>
                <w:kern w:val="0"/>
                <w:sz w:val="24"/>
                <w:szCs w:val="24"/>
              </w:rPr>
              <w:t>分析</w:t>
            </w:r>
          </w:p>
        </w:tc>
        <w:tc>
          <w:tcPr>
            <w:tcW w:w="0" w:type="auto"/>
            <w:tcBorders>
              <w:top w:val="nil"/>
              <w:left w:val="nil"/>
              <w:bottom w:val="single" w:sz="4" w:space="0" w:color="auto"/>
              <w:right w:val="single" w:sz="4" w:space="0" w:color="auto"/>
            </w:tcBorders>
            <w:vAlign w:val="center"/>
            <w:hideMark/>
          </w:tcPr>
          <w:p w14:paraId="224B4753"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病组对比</w:t>
            </w:r>
            <w:proofErr w:type="gramEnd"/>
            <w:r>
              <w:rPr>
                <w:rFonts w:ascii="宋体" w:hAnsi="宋体" w:hint="eastAsia"/>
                <w:kern w:val="0"/>
                <w:sz w:val="24"/>
                <w:szCs w:val="24"/>
              </w:rPr>
              <w:t>分析</w:t>
            </w:r>
          </w:p>
        </w:tc>
        <w:tc>
          <w:tcPr>
            <w:tcW w:w="0" w:type="auto"/>
            <w:tcBorders>
              <w:top w:val="nil"/>
              <w:left w:val="nil"/>
              <w:bottom w:val="single" w:sz="4" w:space="0" w:color="auto"/>
              <w:right w:val="single" w:sz="4" w:space="0" w:color="auto"/>
            </w:tcBorders>
            <w:vAlign w:val="center"/>
            <w:hideMark/>
          </w:tcPr>
          <w:p w14:paraId="3CFC10A5" w14:textId="77777777" w:rsidR="00807243" w:rsidRDefault="00807243" w:rsidP="00E83A42">
            <w:pPr>
              <w:jc w:val="left"/>
              <w:rPr>
                <w:rFonts w:ascii="宋体" w:hAnsi="宋体"/>
                <w:kern w:val="0"/>
                <w:sz w:val="24"/>
                <w:szCs w:val="24"/>
              </w:rPr>
            </w:pPr>
            <w:r>
              <w:rPr>
                <w:rFonts w:ascii="宋体" w:hAnsi="宋体" w:hint="eastAsia"/>
                <w:kern w:val="0"/>
                <w:sz w:val="24"/>
                <w:szCs w:val="24"/>
              </w:rPr>
              <w:t>1、</w:t>
            </w:r>
            <w:proofErr w:type="gramStart"/>
            <w:r>
              <w:rPr>
                <w:rFonts w:ascii="宋体" w:hAnsi="宋体" w:hint="eastAsia"/>
                <w:kern w:val="0"/>
                <w:sz w:val="24"/>
                <w:szCs w:val="24"/>
              </w:rPr>
              <w:t>展示病组病例</w:t>
            </w:r>
            <w:proofErr w:type="gramEnd"/>
            <w:r>
              <w:rPr>
                <w:rFonts w:ascii="宋体" w:hAnsi="宋体" w:hint="eastAsia"/>
                <w:kern w:val="0"/>
                <w:sz w:val="24"/>
                <w:szCs w:val="24"/>
              </w:rPr>
              <w:t>数、结余、RW、时间消耗指数、费用消耗指数等</w:t>
            </w:r>
            <w:proofErr w:type="gramStart"/>
            <w:r>
              <w:rPr>
                <w:rFonts w:ascii="宋体" w:hAnsi="宋体" w:hint="eastAsia"/>
                <w:kern w:val="0"/>
                <w:sz w:val="24"/>
                <w:szCs w:val="24"/>
              </w:rPr>
              <w:t>医</w:t>
            </w:r>
            <w:proofErr w:type="gramEnd"/>
            <w:r>
              <w:rPr>
                <w:rFonts w:ascii="宋体" w:hAnsi="宋体" w:hint="eastAsia"/>
                <w:kern w:val="0"/>
                <w:sz w:val="24"/>
                <w:szCs w:val="24"/>
              </w:rPr>
              <w:t>保DRG相关指标数据对比，</w:t>
            </w:r>
            <w:r>
              <w:rPr>
                <w:rFonts w:ascii="宋体" w:hAnsi="宋体" w:hint="eastAsia"/>
                <w:kern w:val="0"/>
                <w:sz w:val="24"/>
                <w:szCs w:val="24"/>
              </w:rPr>
              <w:lastRenderedPageBreak/>
              <w:t>支持下钻</w:t>
            </w:r>
            <w:r>
              <w:rPr>
                <w:rFonts w:ascii="宋体" w:hAnsi="宋体" w:hint="eastAsia"/>
                <w:kern w:val="0"/>
                <w:sz w:val="24"/>
                <w:szCs w:val="24"/>
              </w:rPr>
              <w:br/>
              <w:t>2、支持按主题结果分析，包括运行指标监控（全部）、超支结余、费用构成、RW区间分布，其中RW区间支持自定义设置；支持年/季/月筛选和自定义时间区间、病例范围筛选；支持模糊</w:t>
            </w:r>
            <w:proofErr w:type="gramStart"/>
            <w:r>
              <w:rPr>
                <w:rFonts w:ascii="宋体" w:hAnsi="宋体" w:hint="eastAsia"/>
                <w:kern w:val="0"/>
                <w:sz w:val="24"/>
                <w:szCs w:val="24"/>
              </w:rPr>
              <w:t>搜索病组</w:t>
            </w:r>
            <w:proofErr w:type="gramEnd"/>
            <w:r>
              <w:rPr>
                <w:rFonts w:ascii="宋体" w:hAnsi="宋体" w:hint="eastAsia"/>
                <w:kern w:val="0"/>
                <w:sz w:val="24"/>
                <w:szCs w:val="24"/>
              </w:rPr>
              <w:br/>
              <w:t>3、支持运行目标与标杆数据对比，其中标杆数据由历史数据生成，支持修改自定义标杆数据(在系统设置-标杆设置中自定义调整)</w:t>
            </w:r>
            <w:r>
              <w:rPr>
                <w:rFonts w:ascii="宋体" w:hAnsi="宋体" w:hint="eastAsia"/>
                <w:kern w:val="0"/>
                <w:sz w:val="24"/>
                <w:szCs w:val="24"/>
              </w:rPr>
              <w:br/>
              <w:t>4、列表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5、支持指标同比查看、所有列表数据下载</w:t>
            </w:r>
            <w:r>
              <w:rPr>
                <w:rFonts w:ascii="宋体" w:hAnsi="宋体" w:hint="eastAsia"/>
                <w:kern w:val="0"/>
                <w:sz w:val="24"/>
                <w:szCs w:val="24"/>
              </w:rPr>
              <w:br/>
              <w:t>6、支持自定义重点关注病组，该设定跟随用户习惯</w:t>
            </w:r>
          </w:p>
        </w:tc>
      </w:tr>
      <w:tr w:rsidR="00807243" w14:paraId="3B519FBF"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76CE90A4"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D8FE8CC"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4E2D8D0"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病组主页（病组下钻</w:t>
            </w:r>
            <w:proofErr w:type="gramEnd"/>
            <w:r>
              <w:rPr>
                <w:rFonts w:ascii="宋体" w:hAnsi="宋体" w:hint="eastAsia"/>
                <w:kern w:val="0"/>
                <w:sz w:val="24"/>
                <w:szCs w:val="24"/>
              </w:rPr>
              <w:t>分析）</w:t>
            </w:r>
          </w:p>
        </w:tc>
        <w:tc>
          <w:tcPr>
            <w:tcW w:w="0" w:type="auto"/>
            <w:tcBorders>
              <w:top w:val="nil"/>
              <w:left w:val="nil"/>
              <w:bottom w:val="single" w:sz="4" w:space="0" w:color="auto"/>
              <w:right w:val="single" w:sz="4" w:space="0" w:color="auto"/>
            </w:tcBorders>
            <w:vAlign w:val="center"/>
            <w:hideMark/>
          </w:tcPr>
          <w:p w14:paraId="4DA48365" w14:textId="77777777" w:rsidR="00807243" w:rsidRDefault="00807243" w:rsidP="00E83A42">
            <w:pPr>
              <w:jc w:val="left"/>
              <w:rPr>
                <w:rFonts w:ascii="宋体" w:hAnsi="宋体"/>
                <w:kern w:val="0"/>
                <w:sz w:val="24"/>
                <w:szCs w:val="24"/>
              </w:rPr>
            </w:pPr>
            <w:r>
              <w:rPr>
                <w:rFonts w:ascii="宋体" w:hAnsi="宋体" w:hint="eastAsia"/>
                <w:kern w:val="0"/>
                <w:sz w:val="24"/>
                <w:szCs w:val="24"/>
              </w:rPr>
              <w:t>[</w:t>
            </w:r>
            <w:proofErr w:type="gramStart"/>
            <w:r>
              <w:rPr>
                <w:rFonts w:ascii="宋体" w:hAnsi="宋体" w:hint="eastAsia"/>
                <w:kern w:val="0"/>
                <w:sz w:val="24"/>
                <w:szCs w:val="24"/>
              </w:rPr>
              <w:t>单病组</w:t>
            </w:r>
            <w:proofErr w:type="gramEnd"/>
            <w:r>
              <w:rPr>
                <w:rFonts w:ascii="宋体" w:hAnsi="宋体" w:hint="eastAsia"/>
                <w:kern w:val="0"/>
                <w:sz w:val="24"/>
                <w:szCs w:val="24"/>
              </w:rPr>
              <w:t>下DRG运营数据统计分析]</w:t>
            </w:r>
            <w:r>
              <w:rPr>
                <w:rFonts w:ascii="宋体" w:hAnsi="宋体" w:hint="eastAsia"/>
                <w:kern w:val="0"/>
                <w:sz w:val="24"/>
                <w:szCs w:val="24"/>
              </w:rPr>
              <w:br/>
              <w:t>1、总</w:t>
            </w:r>
            <w:proofErr w:type="gramStart"/>
            <w:r>
              <w:rPr>
                <w:rFonts w:ascii="宋体" w:hAnsi="宋体" w:hint="eastAsia"/>
                <w:kern w:val="0"/>
                <w:sz w:val="24"/>
                <w:szCs w:val="24"/>
              </w:rPr>
              <w:t>览</w:t>
            </w:r>
            <w:proofErr w:type="gramEnd"/>
            <w:r>
              <w:rPr>
                <w:rFonts w:ascii="宋体" w:hAnsi="宋体" w:hint="eastAsia"/>
                <w:kern w:val="0"/>
                <w:sz w:val="24"/>
                <w:szCs w:val="24"/>
              </w:rPr>
              <w:t>：</w:t>
            </w:r>
            <w:proofErr w:type="gramStart"/>
            <w:r>
              <w:rPr>
                <w:rFonts w:ascii="宋体" w:hAnsi="宋体" w:hint="eastAsia"/>
                <w:kern w:val="0"/>
                <w:sz w:val="24"/>
                <w:szCs w:val="24"/>
              </w:rPr>
              <w:t>所选病组在</w:t>
            </w:r>
            <w:proofErr w:type="gramEnd"/>
            <w:r>
              <w:rPr>
                <w:rFonts w:ascii="宋体" w:hAnsi="宋体" w:hint="eastAsia"/>
                <w:kern w:val="0"/>
                <w:sz w:val="24"/>
                <w:szCs w:val="24"/>
              </w:rPr>
              <w:t>所选时间段内DRG核心数据，包含总病例数、RW、结余、</w:t>
            </w:r>
            <w:proofErr w:type="gramStart"/>
            <w:r>
              <w:rPr>
                <w:rFonts w:ascii="宋体" w:hAnsi="宋体" w:hint="eastAsia"/>
                <w:kern w:val="0"/>
                <w:sz w:val="24"/>
                <w:szCs w:val="24"/>
              </w:rPr>
              <w:t>药耗占比</w:t>
            </w:r>
            <w:proofErr w:type="gramEnd"/>
            <w:r>
              <w:rPr>
                <w:rFonts w:ascii="宋体" w:hAnsi="宋体" w:hint="eastAsia"/>
                <w:kern w:val="0"/>
                <w:sz w:val="24"/>
                <w:szCs w:val="24"/>
              </w:rPr>
              <w:t>、病组构成、平均住院日等</w:t>
            </w:r>
            <w:r>
              <w:rPr>
                <w:rFonts w:ascii="宋体" w:hAnsi="宋体" w:hint="eastAsia"/>
                <w:kern w:val="0"/>
                <w:sz w:val="24"/>
                <w:szCs w:val="24"/>
              </w:rPr>
              <w:br/>
              <w:t>2、超支结余分析：</w:t>
            </w:r>
            <w:proofErr w:type="gramStart"/>
            <w:r>
              <w:rPr>
                <w:rFonts w:ascii="宋体" w:hAnsi="宋体" w:hint="eastAsia"/>
                <w:kern w:val="0"/>
                <w:sz w:val="24"/>
                <w:szCs w:val="24"/>
              </w:rPr>
              <w:t>所选病组在</w:t>
            </w:r>
            <w:proofErr w:type="gramEnd"/>
            <w:r>
              <w:rPr>
                <w:rFonts w:ascii="宋体" w:hAnsi="宋体" w:hint="eastAsia"/>
                <w:kern w:val="0"/>
                <w:sz w:val="24"/>
                <w:szCs w:val="24"/>
              </w:rPr>
              <w:t>所选时间段内超支结余/次均结余趋势、超支结余病例分布及趋势、病例类型分布、高低倍率病例占比趋势；支持下钻</w:t>
            </w:r>
            <w:r>
              <w:rPr>
                <w:rFonts w:ascii="宋体" w:hAnsi="宋体" w:hint="eastAsia"/>
                <w:kern w:val="0"/>
                <w:sz w:val="24"/>
                <w:szCs w:val="24"/>
              </w:rPr>
              <w:br/>
              <w:t>3、费用构成分析：</w:t>
            </w:r>
            <w:proofErr w:type="gramStart"/>
            <w:r>
              <w:rPr>
                <w:rFonts w:ascii="宋体" w:hAnsi="宋体" w:hint="eastAsia"/>
                <w:kern w:val="0"/>
                <w:sz w:val="24"/>
                <w:szCs w:val="24"/>
              </w:rPr>
              <w:t>所选病组在</w:t>
            </w:r>
            <w:proofErr w:type="gramEnd"/>
            <w:r>
              <w:rPr>
                <w:rFonts w:ascii="宋体" w:hAnsi="宋体" w:hint="eastAsia"/>
                <w:kern w:val="0"/>
                <w:sz w:val="24"/>
                <w:szCs w:val="24"/>
              </w:rPr>
              <w:t>所选时间段内各位费用类型的金额、占比及超支影响率，</w:t>
            </w:r>
            <w:proofErr w:type="gramStart"/>
            <w:r>
              <w:rPr>
                <w:rFonts w:ascii="宋体" w:hAnsi="宋体" w:hint="eastAsia"/>
                <w:kern w:val="0"/>
                <w:sz w:val="24"/>
                <w:szCs w:val="24"/>
              </w:rPr>
              <w:t>药耗占比</w:t>
            </w:r>
            <w:proofErr w:type="gramEnd"/>
            <w:r>
              <w:rPr>
                <w:rFonts w:ascii="宋体" w:hAnsi="宋体" w:hint="eastAsia"/>
                <w:kern w:val="0"/>
                <w:sz w:val="24"/>
                <w:szCs w:val="24"/>
              </w:rPr>
              <w:t>趋势，支持按病例类型选择统计范围</w:t>
            </w:r>
            <w:r>
              <w:rPr>
                <w:rFonts w:ascii="宋体" w:hAnsi="宋体" w:hint="eastAsia"/>
                <w:kern w:val="0"/>
                <w:sz w:val="24"/>
                <w:szCs w:val="24"/>
              </w:rPr>
              <w:br/>
              <w:t>4、资源使用效率分析：所选科室所在时间段内平均住院日趋势、次</w:t>
            </w:r>
            <w:proofErr w:type="gramStart"/>
            <w:r>
              <w:rPr>
                <w:rFonts w:ascii="宋体" w:hAnsi="宋体" w:hint="eastAsia"/>
                <w:kern w:val="0"/>
                <w:sz w:val="24"/>
                <w:szCs w:val="24"/>
              </w:rPr>
              <w:t>均费用</w:t>
            </w:r>
            <w:proofErr w:type="gramEnd"/>
            <w:r>
              <w:rPr>
                <w:rFonts w:ascii="宋体" w:hAnsi="宋体" w:hint="eastAsia"/>
                <w:kern w:val="0"/>
                <w:sz w:val="24"/>
                <w:szCs w:val="24"/>
              </w:rPr>
              <w:t>趋势</w:t>
            </w:r>
            <w:r>
              <w:rPr>
                <w:rFonts w:ascii="宋体" w:hAnsi="宋体" w:hint="eastAsia"/>
                <w:kern w:val="0"/>
                <w:sz w:val="24"/>
                <w:szCs w:val="24"/>
              </w:rPr>
              <w:br/>
              <w:t>5、科室列表：同病组下不同科室DRG运营数据对比，支持下载</w:t>
            </w:r>
            <w:r>
              <w:rPr>
                <w:rFonts w:ascii="宋体" w:hAnsi="宋体" w:hint="eastAsia"/>
                <w:kern w:val="0"/>
                <w:sz w:val="24"/>
                <w:szCs w:val="24"/>
              </w:rPr>
              <w:br/>
              <w:t>6、医疗组列表：同病组下不同医疗组DRG运营数据对比，支持下载</w:t>
            </w:r>
            <w:r>
              <w:rPr>
                <w:rFonts w:ascii="宋体" w:hAnsi="宋体" w:hint="eastAsia"/>
                <w:kern w:val="0"/>
                <w:sz w:val="24"/>
                <w:szCs w:val="24"/>
              </w:rPr>
              <w:br/>
              <w:t>7、病例列表：</w:t>
            </w:r>
            <w:proofErr w:type="gramStart"/>
            <w:r>
              <w:rPr>
                <w:rFonts w:ascii="宋体" w:hAnsi="宋体" w:hint="eastAsia"/>
                <w:kern w:val="0"/>
                <w:sz w:val="24"/>
                <w:szCs w:val="24"/>
              </w:rPr>
              <w:t>所选病组所选</w:t>
            </w:r>
            <w:proofErr w:type="gramEnd"/>
            <w:r>
              <w:rPr>
                <w:rFonts w:ascii="宋体" w:hAnsi="宋体" w:hint="eastAsia"/>
                <w:kern w:val="0"/>
                <w:sz w:val="24"/>
                <w:szCs w:val="24"/>
              </w:rPr>
              <w:t>时间段内所有病例数据，支持筛选、查看病例详情、模拟分组、下载</w:t>
            </w:r>
          </w:p>
        </w:tc>
      </w:tr>
      <w:tr w:rsidR="00807243" w14:paraId="17C603AA"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456A24FF"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141A36D6" w14:textId="77777777" w:rsidR="00807243" w:rsidRDefault="00807243" w:rsidP="00E83A42">
            <w:pPr>
              <w:jc w:val="left"/>
              <w:rPr>
                <w:rFonts w:ascii="宋体" w:hAnsi="宋体"/>
                <w:kern w:val="0"/>
                <w:sz w:val="24"/>
                <w:szCs w:val="24"/>
              </w:rPr>
            </w:pPr>
            <w:r>
              <w:rPr>
                <w:rFonts w:ascii="宋体" w:hAnsi="宋体" w:hint="eastAsia"/>
                <w:kern w:val="0"/>
                <w:sz w:val="24"/>
                <w:szCs w:val="24"/>
              </w:rPr>
              <w:t>医疗组综合分析</w:t>
            </w:r>
          </w:p>
        </w:tc>
        <w:tc>
          <w:tcPr>
            <w:tcW w:w="0" w:type="auto"/>
            <w:tcBorders>
              <w:top w:val="nil"/>
              <w:left w:val="nil"/>
              <w:bottom w:val="single" w:sz="4" w:space="0" w:color="auto"/>
              <w:right w:val="single" w:sz="4" w:space="0" w:color="auto"/>
            </w:tcBorders>
            <w:vAlign w:val="center"/>
            <w:hideMark/>
          </w:tcPr>
          <w:p w14:paraId="4CB66E4F" w14:textId="77777777" w:rsidR="00807243" w:rsidRDefault="00807243" w:rsidP="00E83A42">
            <w:pPr>
              <w:jc w:val="left"/>
              <w:rPr>
                <w:rFonts w:ascii="宋体" w:hAnsi="宋体"/>
                <w:kern w:val="0"/>
                <w:sz w:val="24"/>
                <w:szCs w:val="24"/>
              </w:rPr>
            </w:pPr>
            <w:r>
              <w:rPr>
                <w:rFonts w:ascii="宋体" w:hAnsi="宋体" w:hint="eastAsia"/>
                <w:kern w:val="0"/>
                <w:sz w:val="24"/>
                <w:szCs w:val="24"/>
              </w:rPr>
              <w:t>医疗组对比分析</w:t>
            </w:r>
          </w:p>
        </w:tc>
        <w:tc>
          <w:tcPr>
            <w:tcW w:w="0" w:type="auto"/>
            <w:tcBorders>
              <w:top w:val="nil"/>
              <w:left w:val="nil"/>
              <w:bottom w:val="single" w:sz="4" w:space="0" w:color="auto"/>
              <w:right w:val="single" w:sz="4" w:space="0" w:color="auto"/>
            </w:tcBorders>
            <w:vAlign w:val="center"/>
            <w:hideMark/>
          </w:tcPr>
          <w:p w14:paraId="0DB299E1" w14:textId="77777777" w:rsidR="00807243" w:rsidRDefault="00807243" w:rsidP="00E83A42">
            <w:pPr>
              <w:jc w:val="left"/>
              <w:rPr>
                <w:rFonts w:ascii="宋体" w:hAnsi="宋体"/>
                <w:kern w:val="0"/>
                <w:sz w:val="24"/>
                <w:szCs w:val="24"/>
              </w:rPr>
            </w:pPr>
            <w:r>
              <w:rPr>
                <w:rFonts w:ascii="宋体" w:hAnsi="宋体" w:hint="eastAsia"/>
                <w:kern w:val="0"/>
                <w:sz w:val="24"/>
                <w:szCs w:val="24"/>
              </w:rPr>
              <w:t>1、展示医疗组病例数、结余、CMI、高低倍率病例占比等DRG相关指标数据对比，支持下钻</w:t>
            </w:r>
            <w:r>
              <w:rPr>
                <w:rFonts w:ascii="宋体" w:hAnsi="宋体" w:hint="eastAsia"/>
                <w:kern w:val="0"/>
                <w:sz w:val="24"/>
                <w:szCs w:val="24"/>
              </w:rPr>
              <w:br/>
              <w:t>2、支持快捷筛选，包括超支医疗组、结余医疗组、环比结余增加、减少等；支持年/季/月筛</w:t>
            </w:r>
            <w:r>
              <w:rPr>
                <w:rFonts w:ascii="宋体" w:hAnsi="宋体" w:hint="eastAsia"/>
                <w:kern w:val="0"/>
                <w:sz w:val="24"/>
                <w:szCs w:val="24"/>
              </w:rPr>
              <w:lastRenderedPageBreak/>
              <w:t>选和自定义时间区间、病例范围筛选；支持模糊搜索医疗组</w:t>
            </w:r>
            <w:r>
              <w:rPr>
                <w:rFonts w:ascii="宋体" w:hAnsi="宋体" w:hint="eastAsia"/>
                <w:kern w:val="0"/>
                <w:sz w:val="24"/>
                <w:szCs w:val="24"/>
              </w:rPr>
              <w:br/>
              <w:t>3、列表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4、支持指标同比查看、所有列表数据下载</w:t>
            </w:r>
            <w:r>
              <w:rPr>
                <w:rFonts w:ascii="宋体" w:hAnsi="宋体" w:hint="eastAsia"/>
                <w:kern w:val="0"/>
                <w:sz w:val="24"/>
                <w:szCs w:val="24"/>
              </w:rPr>
              <w:br/>
              <w:t>5、支持自定义重点关注医疗组，该设定跟随用户习惯</w:t>
            </w:r>
          </w:p>
        </w:tc>
      </w:tr>
      <w:tr w:rsidR="00807243" w14:paraId="6694919E"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228749B5"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B235A07"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6419E00" w14:textId="77777777" w:rsidR="00807243" w:rsidRDefault="00807243" w:rsidP="00E83A42">
            <w:pPr>
              <w:jc w:val="left"/>
              <w:rPr>
                <w:rFonts w:ascii="宋体" w:hAnsi="宋体"/>
                <w:kern w:val="0"/>
                <w:sz w:val="24"/>
                <w:szCs w:val="24"/>
              </w:rPr>
            </w:pPr>
            <w:r>
              <w:rPr>
                <w:rFonts w:ascii="宋体" w:hAnsi="宋体" w:hint="eastAsia"/>
                <w:kern w:val="0"/>
                <w:sz w:val="24"/>
                <w:szCs w:val="24"/>
              </w:rPr>
              <w:t>医疗组主页（医疗组下钻分析）</w:t>
            </w:r>
          </w:p>
        </w:tc>
        <w:tc>
          <w:tcPr>
            <w:tcW w:w="0" w:type="auto"/>
            <w:tcBorders>
              <w:top w:val="nil"/>
              <w:left w:val="nil"/>
              <w:bottom w:val="single" w:sz="4" w:space="0" w:color="auto"/>
              <w:right w:val="single" w:sz="4" w:space="0" w:color="auto"/>
            </w:tcBorders>
            <w:vAlign w:val="center"/>
            <w:hideMark/>
          </w:tcPr>
          <w:p w14:paraId="2E574F93" w14:textId="77777777" w:rsidR="00807243" w:rsidRDefault="00807243" w:rsidP="00E83A42">
            <w:pPr>
              <w:jc w:val="left"/>
              <w:rPr>
                <w:rFonts w:ascii="宋体" w:hAnsi="宋体"/>
                <w:kern w:val="0"/>
                <w:sz w:val="24"/>
                <w:szCs w:val="24"/>
              </w:rPr>
            </w:pPr>
            <w:r>
              <w:rPr>
                <w:rFonts w:ascii="宋体" w:hAnsi="宋体" w:hint="eastAsia"/>
                <w:kern w:val="0"/>
                <w:sz w:val="24"/>
                <w:szCs w:val="24"/>
              </w:rPr>
              <w:t>[</w:t>
            </w:r>
            <w:proofErr w:type="gramStart"/>
            <w:r>
              <w:rPr>
                <w:rFonts w:ascii="宋体" w:hAnsi="宋体" w:hint="eastAsia"/>
                <w:kern w:val="0"/>
                <w:sz w:val="24"/>
                <w:szCs w:val="24"/>
              </w:rPr>
              <w:t>单医疗</w:t>
            </w:r>
            <w:proofErr w:type="gramEnd"/>
            <w:r>
              <w:rPr>
                <w:rFonts w:ascii="宋体" w:hAnsi="宋体" w:hint="eastAsia"/>
                <w:kern w:val="0"/>
                <w:sz w:val="24"/>
                <w:szCs w:val="24"/>
              </w:rPr>
              <w:t>组下DRG运营数据统计分析]</w:t>
            </w:r>
            <w:r>
              <w:rPr>
                <w:rFonts w:ascii="宋体" w:hAnsi="宋体" w:hint="eastAsia"/>
                <w:kern w:val="0"/>
                <w:sz w:val="24"/>
                <w:szCs w:val="24"/>
              </w:rPr>
              <w:br/>
              <w:t>1、总</w:t>
            </w:r>
            <w:proofErr w:type="gramStart"/>
            <w:r>
              <w:rPr>
                <w:rFonts w:ascii="宋体" w:hAnsi="宋体" w:hint="eastAsia"/>
                <w:kern w:val="0"/>
                <w:sz w:val="24"/>
                <w:szCs w:val="24"/>
              </w:rPr>
              <w:t>览</w:t>
            </w:r>
            <w:proofErr w:type="gramEnd"/>
            <w:r>
              <w:rPr>
                <w:rFonts w:ascii="宋体" w:hAnsi="宋体" w:hint="eastAsia"/>
                <w:kern w:val="0"/>
                <w:sz w:val="24"/>
                <w:szCs w:val="24"/>
              </w:rPr>
              <w:t>：所选医疗组在所选时间段内DRG核心数据，包含病组数、CMI、总权重、结余、</w:t>
            </w:r>
            <w:proofErr w:type="gramStart"/>
            <w:r>
              <w:rPr>
                <w:rFonts w:ascii="宋体" w:hAnsi="宋体" w:hint="eastAsia"/>
                <w:kern w:val="0"/>
                <w:sz w:val="24"/>
                <w:szCs w:val="24"/>
              </w:rPr>
              <w:t>药耗占比</w:t>
            </w:r>
            <w:proofErr w:type="gramEnd"/>
            <w:r>
              <w:rPr>
                <w:rFonts w:ascii="宋体" w:hAnsi="宋体" w:hint="eastAsia"/>
                <w:kern w:val="0"/>
                <w:sz w:val="24"/>
                <w:szCs w:val="24"/>
              </w:rPr>
              <w:t>、病组构成、平均住院日等</w:t>
            </w:r>
            <w:r>
              <w:rPr>
                <w:rFonts w:ascii="宋体" w:hAnsi="宋体" w:hint="eastAsia"/>
                <w:kern w:val="0"/>
                <w:sz w:val="24"/>
                <w:szCs w:val="24"/>
              </w:rPr>
              <w:br/>
              <w:t>2、超支结余分析：所选医疗组在所选时间段内超支结余/次均结余趋势、超支结余</w:t>
            </w:r>
            <w:proofErr w:type="gramStart"/>
            <w:r>
              <w:rPr>
                <w:rFonts w:ascii="宋体" w:hAnsi="宋体" w:hint="eastAsia"/>
                <w:kern w:val="0"/>
                <w:sz w:val="24"/>
                <w:szCs w:val="24"/>
              </w:rPr>
              <w:t>病组分布</w:t>
            </w:r>
            <w:proofErr w:type="gramEnd"/>
            <w:r>
              <w:rPr>
                <w:rFonts w:ascii="宋体" w:hAnsi="宋体" w:hint="eastAsia"/>
                <w:kern w:val="0"/>
                <w:sz w:val="24"/>
                <w:szCs w:val="24"/>
              </w:rPr>
              <w:t>及趋势、超支结余病例分布及趋势、病例类型分布、高低倍率病例占比趋势；支持下钻</w:t>
            </w:r>
            <w:r>
              <w:rPr>
                <w:rFonts w:ascii="宋体" w:hAnsi="宋体" w:hint="eastAsia"/>
                <w:kern w:val="0"/>
                <w:sz w:val="24"/>
                <w:szCs w:val="24"/>
              </w:rPr>
              <w:br/>
              <w:t>3、费用构成分析：所选医疗组在所选时间段内各位费用类型的金额及占比，</w:t>
            </w:r>
            <w:proofErr w:type="gramStart"/>
            <w:r>
              <w:rPr>
                <w:rFonts w:ascii="宋体" w:hAnsi="宋体" w:hint="eastAsia"/>
                <w:kern w:val="0"/>
                <w:sz w:val="24"/>
                <w:szCs w:val="24"/>
              </w:rPr>
              <w:t>药耗占比</w:t>
            </w:r>
            <w:proofErr w:type="gramEnd"/>
            <w:r>
              <w:rPr>
                <w:rFonts w:ascii="宋体" w:hAnsi="宋体" w:hint="eastAsia"/>
                <w:kern w:val="0"/>
                <w:sz w:val="24"/>
                <w:szCs w:val="24"/>
              </w:rPr>
              <w:t>趋势，支持按病例类型选择统计范围</w:t>
            </w:r>
            <w:r>
              <w:rPr>
                <w:rFonts w:ascii="宋体" w:hAnsi="宋体" w:hint="eastAsia"/>
                <w:kern w:val="0"/>
                <w:sz w:val="24"/>
                <w:szCs w:val="24"/>
              </w:rPr>
              <w:br/>
              <w:t>4、病组构成分析：通过矩阵象限，分析所选医疗</w:t>
            </w:r>
            <w:proofErr w:type="gramStart"/>
            <w:r>
              <w:rPr>
                <w:rFonts w:ascii="宋体" w:hAnsi="宋体" w:hint="eastAsia"/>
                <w:kern w:val="0"/>
                <w:sz w:val="24"/>
                <w:szCs w:val="24"/>
              </w:rPr>
              <w:t>组优势病</w:t>
            </w:r>
            <w:proofErr w:type="gramEnd"/>
            <w:r>
              <w:rPr>
                <w:rFonts w:ascii="宋体" w:hAnsi="宋体" w:hint="eastAsia"/>
                <w:kern w:val="0"/>
                <w:sz w:val="24"/>
                <w:szCs w:val="24"/>
              </w:rPr>
              <w:t>组、劣势病组；支持数据对比与下钻</w:t>
            </w:r>
            <w:r>
              <w:rPr>
                <w:rFonts w:ascii="宋体" w:hAnsi="宋体" w:hint="eastAsia"/>
                <w:kern w:val="0"/>
                <w:sz w:val="24"/>
                <w:szCs w:val="24"/>
              </w:rPr>
              <w:br/>
              <w:t>5、资源使用效率分析：所选医疗组所在时间段内平均住院日趋势、次</w:t>
            </w:r>
            <w:proofErr w:type="gramStart"/>
            <w:r>
              <w:rPr>
                <w:rFonts w:ascii="宋体" w:hAnsi="宋体" w:hint="eastAsia"/>
                <w:kern w:val="0"/>
                <w:sz w:val="24"/>
                <w:szCs w:val="24"/>
              </w:rPr>
              <w:t>均费用</w:t>
            </w:r>
            <w:proofErr w:type="gramEnd"/>
            <w:r>
              <w:rPr>
                <w:rFonts w:ascii="宋体" w:hAnsi="宋体" w:hint="eastAsia"/>
                <w:kern w:val="0"/>
                <w:sz w:val="24"/>
                <w:szCs w:val="24"/>
              </w:rPr>
              <w:t>趋势</w:t>
            </w:r>
            <w:r>
              <w:rPr>
                <w:rFonts w:ascii="宋体" w:hAnsi="宋体" w:hint="eastAsia"/>
                <w:kern w:val="0"/>
                <w:sz w:val="24"/>
                <w:szCs w:val="24"/>
              </w:rPr>
              <w:br/>
              <w:t>6、</w:t>
            </w:r>
            <w:proofErr w:type="gramStart"/>
            <w:r>
              <w:rPr>
                <w:rFonts w:ascii="宋体" w:hAnsi="宋体" w:hint="eastAsia"/>
                <w:kern w:val="0"/>
                <w:sz w:val="24"/>
                <w:szCs w:val="24"/>
              </w:rPr>
              <w:t>病组列表</w:t>
            </w:r>
            <w:proofErr w:type="gramEnd"/>
            <w:r>
              <w:rPr>
                <w:rFonts w:ascii="宋体" w:hAnsi="宋体" w:hint="eastAsia"/>
                <w:kern w:val="0"/>
                <w:sz w:val="24"/>
                <w:szCs w:val="24"/>
              </w:rPr>
              <w:t>：同医疗组下</w:t>
            </w:r>
            <w:proofErr w:type="gramStart"/>
            <w:r>
              <w:rPr>
                <w:rFonts w:ascii="宋体" w:hAnsi="宋体" w:hint="eastAsia"/>
                <w:kern w:val="0"/>
                <w:sz w:val="24"/>
                <w:szCs w:val="24"/>
              </w:rPr>
              <w:t>不同病组</w:t>
            </w:r>
            <w:proofErr w:type="gramEnd"/>
            <w:r>
              <w:rPr>
                <w:rFonts w:ascii="宋体" w:hAnsi="宋体" w:hint="eastAsia"/>
                <w:kern w:val="0"/>
                <w:sz w:val="24"/>
                <w:szCs w:val="24"/>
              </w:rPr>
              <w:t>DRG运营数据对比，支持下载</w:t>
            </w:r>
            <w:r>
              <w:rPr>
                <w:rFonts w:ascii="宋体" w:hAnsi="宋体" w:hint="eastAsia"/>
                <w:kern w:val="0"/>
                <w:sz w:val="24"/>
                <w:szCs w:val="24"/>
              </w:rPr>
              <w:br/>
              <w:t>7、医生列表：同医疗组下不同医生DRG运营数据对比，支持下载</w:t>
            </w:r>
            <w:r>
              <w:rPr>
                <w:rFonts w:ascii="宋体" w:hAnsi="宋体" w:hint="eastAsia"/>
                <w:kern w:val="0"/>
                <w:sz w:val="24"/>
                <w:szCs w:val="24"/>
              </w:rPr>
              <w:br/>
              <w:t>8、病例列表：所选医疗组所选时间段内所有病例数据，支持筛选、查看病例详情、模拟分组、下载</w:t>
            </w:r>
          </w:p>
        </w:tc>
      </w:tr>
      <w:tr w:rsidR="00807243" w14:paraId="687C6875"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6CA344B8"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E903D61" w14:textId="77777777" w:rsidR="00807243" w:rsidRDefault="00807243" w:rsidP="00E83A42">
            <w:pPr>
              <w:jc w:val="left"/>
              <w:rPr>
                <w:rFonts w:ascii="宋体" w:hAnsi="宋体"/>
                <w:kern w:val="0"/>
                <w:sz w:val="24"/>
                <w:szCs w:val="24"/>
              </w:rPr>
            </w:pPr>
            <w:r>
              <w:rPr>
                <w:rFonts w:ascii="宋体" w:hAnsi="宋体" w:hint="eastAsia"/>
                <w:kern w:val="0"/>
                <w:sz w:val="24"/>
                <w:szCs w:val="24"/>
              </w:rPr>
              <w:t>医生综合分析</w:t>
            </w:r>
          </w:p>
        </w:tc>
        <w:tc>
          <w:tcPr>
            <w:tcW w:w="0" w:type="auto"/>
            <w:tcBorders>
              <w:top w:val="nil"/>
              <w:left w:val="nil"/>
              <w:bottom w:val="single" w:sz="4" w:space="0" w:color="auto"/>
              <w:right w:val="single" w:sz="4" w:space="0" w:color="auto"/>
            </w:tcBorders>
            <w:vAlign w:val="center"/>
            <w:hideMark/>
          </w:tcPr>
          <w:p w14:paraId="0E8F99DE" w14:textId="77777777" w:rsidR="00807243" w:rsidRDefault="00807243" w:rsidP="00E83A42">
            <w:pPr>
              <w:jc w:val="left"/>
              <w:rPr>
                <w:rFonts w:ascii="宋体" w:hAnsi="宋体"/>
                <w:kern w:val="0"/>
                <w:sz w:val="24"/>
                <w:szCs w:val="24"/>
              </w:rPr>
            </w:pPr>
            <w:r>
              <w:rPr>
                <w:rFonts w:ascii="宋体" w:hAnsi="宋体" w:hint="eastAsia"/>
                <w:kern w:val="0"/>
                <w:sz w:val="24"/>
                <w:szCs w:val="24"/>
              </w:rPr>
              <w:t>医生对比分析</w:t>
            </w:r>
          </w:p>
        </w:tc>
        <w:tc>
          <w:tcPr>
            <w:tcW w:w="0" w:type="auto"/>
            <w:tcBorders>
              <w:top w:val="nil"/>
              <w:left w:val="nil"/>
              <w:bottom w:val="single" w:sz="4" w:space="0" w:color="auto"/>
              <w:right w:val="single" w:sz="4" w:space="0" w:color="auto"/>
            </w:tcBorders>
            <w:vAlign w:val="center"/>
            <w:hideMark/>
          </w:tcPr>
          <w:p w14:paraId="360E9524" w14:textId="77777777" w:rsidR="00807243" w:rsidRDefault="00807243" w:rsidP="00E83A42">
            <w:pPr>
              <w:jc w:val="left"/>
              <w:rPr>
                <w:rFonts w:ascii="宋体" w:hAnsi="宋体"/>
                <w:kern w:val="0"/>
                <w:sz w:val="24"/>
                <w:szCs w:val="24"/>
              </w:rPr>
            </w:pPr>
            <w:r>
              <w:rPr>
                <w:rFonts w:ascii="宋体" w:hAnsi="宋体" w:hint="eastAsia"/>
                <w:kern w:val="0"/>
                <w:sz w:val="24"/>
                <w:szCs w:val="24"/>
              </w:rPr>
              <w:t>1、展示医生病例数、结余、CMI、次均费用、总点数、人头人次比、病组数、高低倍率病例占比等DRG相关指标数据对比，支持下钻</w:t>
            </w:r>
            <w:r>
              <w:rPr>
                <w:rFonts w:ascii="宋体" w:hAnsi="宋体" w:hint="eastAsia"/>
                <w:kern w:val="0"/>
                <w:sz w:val="24"/>
                <w:szCs w:val="24"/>
              </w:rPr>
              <w:br/>
              <w:t>2、支持快捷筛选，包括超支医生、结余医生、环比结余增加、减少、高低倍率病例占比高/低于全院平均等；支持年/季/月筛选和自定义时间区间、病例范围筛选、按医疗组筛选病例；支持模糊搜索医生</w:t>
            </w:r>
            <w:r>
              <w:rPr>
                <w:rFonts w:ascii="宋体" w:hAnsi="宋体" w:hint="eastAsia"/>
                <w:kern w:val="0"/>
                <w:sz w:val="24"/>
                <w:szCs w:val="24"/>
              </w:rPr>
              <w:br/>
            </w:r>
            <w:r>
              <w:rPr>
                <w:rFonts w:ascii="宋体" w:hAnsi="宋体" w:hint="eastAsia"/>
                <w:kern w:val="0"/>
                <w:sz w:val="24"/>
                <w:szCs w:val="24"/>
              </w:rPr>
              <w:lastRenderedPageBreak/>
              <w:t>3、列表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4、支持数据下载</w:t>
            </w:r>
          </w:p>
        </w:tc>
      </w:tr>
      <w:tr w:rsidR="00807243" w14:paraId="093AE0A4"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07C03D4E"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74FC82EB" w14:textId="77777777" w:rsidR="00807243" w:rsidRDefault="00807243" w:rsidP="00E83A42">
            <w:pPr>
              <w:jc w:val="left"/>
              <w:rPr>
                <w:rFonts w:ascii="宋体" w:hAnsi="宋体"/>
                <w:kern w:val="0"/>
                <w:sz w:val="24"/>
                <w:szCs w:val="24"/>
              </w:rPr>
            </w:pPr>
            <w:r>
              <w:rPr>
                <w:rFonts w:ascii="宋体" w:hAnsi="宋体" w:hint="eastAsia"/>
                <w:kern w:val="0"/>
                <w:sz w:val="24"/>
                <w:szCs w:val="24"/>
              </w:rPr>
              <w:t>专题分析</w:t>
            </w:r>
          </w:p>
        </w:tc>
        <w:tc>
          <w:tcPr>
            <w:tcW w:w="0" w:type="auto"/>
            <w:tcBorders>
              <w:top w:val="nil"/>
              <w:left w:val="nil"/>
              <w:bottom w:val="single" w:sz="4" w:space="0" w:color="auto"/>
              <w:right w:val="single" w:sz="4" w:space="0" w:color="auto"/>
            </w:tcBorders>
            <w:vAlign w:val="center"/>
            <w:hideMark/>
          </w:tcPr>
          <w:p w14:paraId="16376A4F" w14:textId="77777777" w:rsidR="00807243" w:rsidRDefault="00807243" w:rsidP="00E83A42">
            <w:pPr>
              <w:jc w:val="left"/>
              <w:rPr>
                <w:rFonts w:ascii="宋体" w:hAnsi="宋体"/>
                <w:kern w:val="0"/>
                <w:sz w:val="24"/>
                <w:szCs w:val="24"/>
              </w:rPr>
            </w:pPr>
            <w:r>
              <w:rPr>
                <w:rFonts w:ascii="宋体" w:hAnsi="宋体" w:hint="eastAsia"/>
                <w:kern w:val="0"/>
                <w:sz w:val="24"/>
                <w:szCs w:val="24"/>
              </w:rPr>
              <w:t>费用分摊分析</w:t>
            </w:r>
          </w:p>
        </w:tc>
        <w:tc>
          <w:tcPr>
            <w:tcW w:w="0" w:type="auto"/>
            <w:tcBorders>
              <w:top w:val="nil"/>
              <w:left w:val="nil"/>
              <w:bottom w:val="single" w:sz="4" w:space="0" w:color="auto"/>
              <w:right w:val="single" w:sz="4" w:space="0" w:color="auto"/>
            </w:tcBorders>
            <w:vAlign w:val="center"/>
            <w:hideMark/>
          </w:tcPr>
          <w:p w14:paraId="66F612C4" w14:textId="77777777" w:rsidR="00807243" w:rsidRDefault="00807243" w:rsidP="00E83A42">
            <w:pPr>
              <w:jc w:val="left"/>
              <w:rPr>
                <w:rFonts w:ascii="宋体" w:hAnsi="宋体"/>
                <w:kern w:val="0"/>
                <w:sz w:val="24"/>
                <w:szCs w:val="24"/>
              </w:rPr>
            </w:pPr>
            <w:r>
              <w:rPr>
                <w:rFonts w:ascii="宋体" w:hAnsi="宋体" w:hint="eastAsia"/>
                <w:kern w:val="0"/>
                <w:sz w:val="24"/>
                <w:szCs w:val="24"/>
              </w:rPr>
              <w:t>[根据患者在各临床开单科室产生的费用占比，将DRG结余按比例分摊统计分析]</w:t>
            </w:r>
            <w:r>
              <w:rPr>
                <w:rFonts w:ascii="宋体" w:hAnsi="宋体" w:hint="eastAsia"/>
                <w:kern w:val="0"/>
                <w:sz w:val="24"/>
                <w:szCs w:val="24"/>
              </w:rPr>
              <w:br/>
              <w:t>1、</w:t>
            </w:r>
            <w:proofErr w:type="gramStart"/>
            <w:r>
              <w:rPr>
                <w:rFonts w:ascii="宋体" w:hAnsi="宋体" w:hint="eastAsia"/>
                <w:kern w:val="0"/>
                <w:sz w:val="24"/>
                <w:szCs w:val="24"/>
              </w:rPr>
              <w:t>展示按</w:t>
            </w:r>
            <w:proofErr w:type="gramEnd"/>
            <w:r>
              <w:rPr>
                <w:rFonts w:ascii="宋体" w:hAnsi="宋体" w:hint="eastAsia"/>
                <w:kern w:val="0"/>
                <w:sz w:val="24"/>
                <w:szCs w:val="24"/>
              </w:rPr>
              <w:t>出院科室与按费用产生科室结余对比</w:t>
            </w:r>
            <w:r>
              <w:rPr>
                <w:rFonts w:ascii="宋体" w:hAnsi="宋体" w:hint="eastAsia"/>
                <w:kern w:val="0"/>
                <w:sz w:val="24"/>
                <w:szCs w:val="24"/>
              </w:rPr>
              <w:br/>
              <w:t>2、支持查看产生费用分摊病例明细，及病例在各科室的费用情况，支持下载</w:t>
            </w:r>
            <w:r>
              <w:rPr>
                <w:rFonts w:ascii="宋体" w:hAnsi="宋体" w:hint="eastAsia"/>
                <w:kern w:val="0"/>
                <w:sz w:val="24"/>
                <w:szCs w:val="24"/>
              </w:rPr>
              <w:br/>
              <w:t>3、支持按时间、科室、病例范围等筛选，病例支持不同字段的排序</w:t>
            </w:r>
          </w:p>
        </w:tc>
      </w:tr>
      <w:tr w:rsidR="00807243" w14:paraId="2241D63C"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32C8BB96"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9D13252"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98462E8" w14:textId="77777777" w:rsidR="00807243" w:rsidRDefault="00807243" w:rsidP="00E83A42">
            <w:pPr>
              <w:jc w:val="left"/>
              <w:rPr>
                <w:rFonts w:ascii="宋体" w:hAnsi="宋体"/>
                <w:kern w:val="0"/>
                <w:sz w:val="24"/>
                <w:szCs w:val="24"/>
              </w:rPr>
            </w:pPr>
            <w:r>
              <w:rPr>
                <w:rFonts w:ascii="宋体" w:hAnsi="宋体" w:hint="eastAsia"/>
                <w:kern w:val="0"/>
                <w:sz w:val="24"/>
                <w:szCs w:val="24"/>
              </w:rPr>
              <w:t>学科发展分析-学科覆盖</w:t>
            </w:r>
            <w:proofErr w:type="gramStart"/>
            <w:r>
              <w:rPr>
                <w:rFonts w:ascii="宋体" w:hAnsi="宋体" w:hint="eastAsia"/>
                <w:kern w:val="0"/>
                <w:sz w:val="24"/>
                <w:szCs w:val="24"/>
              </w:rPr>
              <w:t>度分析</w:t>
            </w:r>
            <w:proofErr w:type="gramEnd"/>
          </w:p>
        </w:tc>
        <w:tc>
          <w:tcPr>
            <w:tcW w:w="0" w:type="auto"/>
            <w:tcBorders>
              <w:top w:val="nil"/>
              <w:left w:val="nil"/>
              <w:bottom w:val="single" w:sz="4" w:space="0" w:color="auto"/>
              <w:right w:val="single" w:sz="4" w:space="0" w:color="auto"/>
            </w:tcBorders>
            <w:vAlign w:val="center"/>
            <w:hideMark/>
          </w:tcPr>
          <w:p w14:paraId="76D3466E" w14:textId="77777777" w:rsidR="00807243" w:rsidRDefault="00807243" w:rsidP="00E83A42">
            <w:pPr>
              <w:jc w:val="left"/>
              <w:rPr>
                <w:rFonts w:ascii="宋体" w:hAnsi="宋体"/>
                <w:kern w:val="0"/>
                <w:sz w:val="24"/>
                <w:szCs w:val="24"/>
              </w:rPr>
            </w:pPr>
            <w:r>
              <w:rPr>
                <w:rFonts w:ascii="宋体" w:hAnsi="宋体" w:hint="eastAsia"/>
                <w:kern w:val="0"/>
                <w:sz w:val="24"/>
                <w:szCs w:val="24"/>
              </w:rPr>
              <w:t>展示各MDC</w:t>
            </w:r>
            <w:proofErr w:type="gramStart"/>
            <w:r>
              <w:rPr>
                <w:rFonts w:ascii="宋体" w:hAnsi="宋体" w:hint="eastAsia"/>
                <w:kern w:val="0"/>
                <w:sz w:val="24"/>
                <w:szCs w:val="24"/>
              </w:rPr>
              <w:t>中医院病组</w:t>
            </w:r>
            <w:proofErr w:type="gramEnd"/>
            <w:r>
              <w:rPr>
                <w:rFonts w:ascii="宋体" w:hAnsi="宋体" w:hint="eastAsia"/>
                <w:kern w:val="0"/>
                <w:sz w:val="24"/>
                <w:szCs w:val="24"/>
              </w:rPr>
              <w:t>/病例相对地区</w:t>
            </w:r>
            <w:proofErr w:type="gramStart"/>
            <w:r>
              <w:rPr>
                <w:rFonts w:ascii="宋体" w:hAnsi="宋体" w:hint="eastAsia"/>
                <w:kern w:val="0"/>
                <w:sz w:val="24"/>
                <w:szCs w:val="24"/>
              </w:rPr>
              <w:t>全部病组的</w:t>
            </w:r>
            <w:proofErr w:type="gramEnd"/>
            <w:r>
              <w:rPr>
                <w:rFonts w:ascii="宋体" w:hAnsi="宋体" w:hint="eastAsia"/>
                <w:kern w:val="0"/>
                <w:sz w:val="24"/>
                <w:szCs w:val="24"/>
              </w:rPr>
              <w:t>覆盖度、各MDC</w:t>
            </w:r>
            <w:proofErr w:type="gramStart"/>
            <w:r>
              <w:rPr>
                <w:rFonts w:ascii="宋体" w:hAnsi="宋体" w:hint="eastAsia"/>
                <w:kern w:val="0"/>
                <w:sz w:val="24"/>
                <w:szCs w:val="24"/>
              </w:rPr>
              <w:t>医院病组</w:t>
            </w:r>
            <w:proofErr w:type="gramEnd"/>
            <w:r>
              <w:rPr>
                <w:rFonts w:ascii="宋体" w:hAnsi="宋体" w:hint="eastAsia"/>
                <w:kern w:val="0"/>
                <w:sz w:val="24"/>
                <w:szCs w:val="24"/>
              </w:rPr>
              <w:t>/病例占比（覆盖度），以此反映医院学科广度；支持下载</w:t>
            </w:r>
          </w:p>
        </w:tc>
      </w:tr>
      <w:tr w:rsidR="00807243" w14:paraId="1B43E84C"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52C48168"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7A542C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7A00B25F" w14:textId="77777777" w:rsidR="00807243" w:rsidRDefault="00807243" w:rsidP="00E83A42">
            <w:pPr>
              <w:jc w:val="left"/>
              <w:rPr>
                <w:rFonts w:ascii="宋体" w:hAnsi="宋体"/>
                <w:kern w:val="0"/>
                <w:sz w:val="24"/>
                <w:szCs w:val="24"/>
              </w:rPr>
            </w:pPr>
            <w:r>
              <w:rPr>
                <w:rFonts w:ascii="宋体" w:hAnsi="宋体" w:hint="eastAsia"/>
                <w:kern w:val="0"/>
                <w:sz w:val="24"/>
                <w:szCs w:val="24"/>
              </w:rPr>
              <w:t>学科发展分析-科室评价</w:t>
            </w:r>
          </w:p>
        </w:tc>
        <w:tc>
          <w:tcPr>
            <w:tcW w:w="0" w:type="auto"/>
            <w:tcBorders>
              <w:top w:val="nil"/>
              <w:left w:val="nil"/>
              <w:bottom w:val="single" w:sz="4" w:space="0" w:color="auto"/>
              <w:right w:val="single" w:sz="4" w:space="0" w:color="auto"/>
            </w:tcBorders>
            <w:vAlign w:val="center"/>
            <w:hideMark/>
          </w:tcPr>
          <w:p w14:paraId="07C7E90A" w14:textId="77777777" w:rsidR="00807243" w:rsidRDefault="00807243" w:rsidP="00E83A42">
            <w:pPr>
              <w:jc w:val="left"/>
              <w:rPr>
                <w:rFonts w:ascii="宋体" w:hAnsi="宋体"/>
                <w:kern w:val="0"/>
                <w:sz w:val="24"/>
                <w:szCs w:val="24"/>
              </w:rPr>
            </w:pPr>
            <w:r>
              <w:rPr>
                <w:rFonts w:ascii="宋体" w:hAnsi="宋体" w:hint="eastAsia"/>
                <w:kern w:val="0"/>
                <w:sz w:val="24"/>
                <w:szCs w:val="24"/>
              </w:rPr>
              <w:t>通过矩阵象限，分析在</w:t>
            </w:r>
            <w:proofErr w:type="gramStart"/>
            <w:r>
              <w:rPr>
                <w:rFonts w:ascii="宋体" w:hAnsi="宋体" w:hint="eastAsia"/>
                <w:kern w:val="0"/>
                <w:sz w:val="24"/>
                <w:szCs w:val="24"/>
              </w:rPr>
              <w:t>医</w:t>
            </w:r>
            <w:proofErr w:type="gramEnd"/>
            <w:r>
              <w:rPr>
                <w:rFonts w:ascii="宋体" w:hAnsi="宋体" w:hint="eastAsia"/>
                <w:kern w:val="0"/>
                <w:sz w:val="24"/>
                <w:szCs w:val="24"/>
              </w:rPr>
              <w:t>保DRG下相对优势的科室、劣势的科室；支持指标组合维度切换、原点自定义；支持数据下钻与下载</w:t>
            </w:r>
          </w:p>
        </w:tc>
      </w:tr>
      <w:tr w:rsidR="00807243" w14:paraId="03300AB9"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17335FEA"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8F33F3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16CDFFF3" w14:textId="77777777" w:rsidR="00807243" w:rsidRDefault="00807243" w:rsidP="00E83A42">
            <w:pPr>
              <w:jc w:val="left"/>
              <w:rPr>
                <w:rFonts w:ascii="宋体" w:hAnsi="宋体"/>
                <w:kern w:val="0"/>
                <w:sz w:val="24"/>
                <w:szCs w:val="24"/>
              </w:rPr>
            </w:pPr>
            <w:r>
              <w:rPr>
                <w:rFonts w:ascii="宋体" w:hAnsi="宋体" w:hint="eastAsia"/>
                <w:kern w:val="0"/>
                <w:sz w:val="24"/>
                <w:szCs w:val="24"/>
              </w:rPr>
              <w:t>学科发展分析-</w:t>
            </w:r>
            <w:proofErr w:type="gramStart"/>
            <w:r>
              <w:rPr>
                <w:rFonts w:ascii="宋体" w:hAnsi="宋体" w:hint="eastAsia"/>
                <w:kern w:val="0"/>
                <w:sz w:val="24"/>
                <w:szCs w:val="24"/>
              </w:rPr>
              <w:t>病组评价</w:t>
            </w:r>
            <w:proofErr w:type="gramEnd"/>
          </w:p>
        </w:tc>
        <w:tc>
          <w:tcPr>
            <w:tcW w:w="0" w:type="auto"/>
            <w:tcBorders>
              <w:top w:val="nil"/>
              <w:left w:val="nil"/>
              <w:bottom w:val="single" w:sz="4" w:space="0" w:color="auto"/>
              <w:right w:val="single" w:sz="4" w:space="0" w:color="auto"/>
            </w:tcBorders>
            <w:vAlign w:val="center"/>
            <w:hideMark/>
          </w:tcPr>
          <w:p w14:paraId="77E0B942" w14:textId="77777777" w:rsidR="00807243" w:rsidRDefault="00807243" w:rsidP="00E83A42">
            <w:pPr>
              <w:jc w:val="left"/>
              <w:rPr>
                <w:rFonts w:ascii="宋体" w:hAnsi="宋体"/>
                <w:kern w:val="0"/>
                <w:sz w:val="24"/>
                <w:szCs w:val="24"/>
              </w:rPr>
            </w:pPr>
            <w:r>
              <w:rPr>
                <w:rFonts w:ascii="宋体" w:hAnsi="宋体" w:hint="eastAsia"/>
                <w:kern w:val="0"/>
                <w:sz w:val="24"/>
                <w:szCs w:val="24"/>
              </w:rPr>
              <w:t>通过矩阵象限，分析在</w:t>
            </w:r>
            <w:proofErr w:type="gramStart"/>
            <w:r>
              <w:rPr>
                <w:rFonts w:ascii="宋体" w:hAnsi="宋体" w:hint="eastAsia"/>
                <w:kern w:val="0"/>
                <w:sz w:val="24"/>
                <w:szCs w:val="24"/>
              </w:rPr>
              <w:t>医</w:t>
            </w:r>
            <w:proofErr w:type="gramEnd"/>
            <w:r>
              <w:rPr>
                <w:rFonts w:ascii="宋体" w:hAnsi="宋体" w:hint="eastAsia"/>
                <w:kern w:val="0"/>
                <w:sz w:val="24"/>
                <w:szCs w:val="24"/>
              </w:rPr>
              <w:t>保DRG</w:t>
            </w:r>
            <w:proofErr w:type="gramStart"/>
            <w:r>
              <w:rPr>
                <w:rFonts w:ascii="宋体" w:hAnsi="宋体" w:hint="eastAsia"/>
                <w:kern w:val="0"/>
                <w:sz w:val="24"/>
                <w:szCs w:val="24"/>
              </w:rPr>
              <w:t>下医院</w:t>
            </w:r>
            <w:proofErr w:type="gramEnd"/>
            <w:r>
              <w:rPr>
                <w:rFonts w:ascii="宋体" w:hAnsi="宋体" w:hint="eastAsia"/>
                <w:kern w:val="0"/>
                <w:sz w:val="24"/>
                <w:szCs w:val="24"/>
              </w:rPr>
              <w:t>的优势病组、劣势病组；支持指标组合维度切换；支持</w:t>
            </w:r>
            <w:proofErr w:type="gramStart"/>
            <w:r>
              <w:rPr>
                <w:rFonts w:ascii="宋体" w:hAnsi="宋体" w:hint="eastAsia"/>
                <w:kern w:val="0"/>
                <w:sz w:val="24"/>
                <w:szCs w:val="24"/>
              </w:rPr>
              <w:t>病组范围</w:t>
            </w:r>
            <w:proofErr w:type="gramEnd"/>
            <w:r>
              <w:rPr>
                <w:rFonts w:ascii="宋体" w:hAnsi="宋体" w:hint="eastAsia"/>
                <w:kern w:val="0"/>
                <w:sz w:val="24"/>
                <w:szCs w:val="24"/>
              </w:rPr>
              <w:t>自定义，支持数据下钻与下载</w:t>
            </w:r>
          </w:p>
        </w:tc>
      </w:tr>
      <w:tr w:rsidR="00807243" w14:paraId="253F46D2"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6518047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657132D6" w14:textId="77777777" w:rsidR="00807243" w:rsidRDefault="00807243" w:rsidP="00E83A42">
            <w:pPr>
              <w:jc w:val="left"/>
              <w:rPr>
                <w:rFonts w:ascii="宋体" w:hAnsi="宋体"/>
                <w:kern w:val="0"/>
                <w:sz w:val="24"/>
                <w:szCs w:val="24"/>
              </w:rPr>
            </w:pPr>
            <w:r>
              <w:rPr>
                <w:rFonts w:ascii="宋体" w:hAnsi="宋体" w:hint="eastAsia"/>
                <w:kern w:val="0"/>
                <w:sz w:val="24"/>
                <w:szCs w:val="24"/>
              </w:rPr>
              <w:t>病例综合查询</w:t>
            </w:r>
          </w:p>
        </w:tc>
        <w:tc>
          <w:tcPr>
            <w:tcW w:w="0" w:type="auto"/>
            <w:tcBorders>
              <w:top w:val="nil"/>
              <w:left w:val="nil"/>
              <w:bottom w:val="single" w:sz="4" w:space="0" w:color="auto"/>
              <w:right w:val="single" w:sz="4" w:space="0" w:color="auto"/>
            </w:tcBorders>
            <w:vAlign w:val="center"/>
            <w:hideMark/>
          </w:tcPr>
          <w:p w14:paraId="42B81D26" w14:textId="77777777" w:rsidR="00807243" w:rsidRDefault="00807243" w:rsidP="00E83A42">
            <w:pPr>
              <w:jc w:val="left"/>
              <w:rPr>
                <w:rFonts w:ascii="宋体" w:hAnsi="宋体"/>
                <w:kern w:val="0"/>
                <w:sz w:val="24"/>
                <w:szCs w:val="24"/>
              </w:rPr>
            </w:pPr>
            <w:r>
              <w:rPr>
                <w:rFonts w:ascii="宋体" w:hAnsi="宋体" w:hint="eastAsia"/>
                <w:kern w:val="0"/>
                <w:sz w:val="24"/>
                <w:szCs w:val="24"/>
              </w:rPr>
              <w:t>病例数据查询与下载</w:t>
            </w:r>
          </w:p>
        </w:tc>
        <w:tc>
          <w:tcPr>
            <w:tcW w:w="0" w:type="auto"/>
            <w:tcBorders>
              <w:top w:val="nil"/>
              <w:left w:val="nil"/>
              <w:bottom w:val="single" w:sz="4" w:space="0" w:color="auto"/>
              <w:right w:val="single" w:sz="4" w:space="0" w:color="auto"/>
            </w:tcBorders>
            <w:vAlign w:val="center"/>
            <w:hideMark/>
          </w:tcPr>
          <w:p w14:paraId="2C4319BE" w14:textId="77777777" w:rsidR="00807243" w:rsidRDefault="00807243" w:rsidP="00E83A42">
            <w:pPr>
              <w:jc w:val="left"/>
              <w:rPr>
                <w:rFonts w:ascii="宋体" w:hAnsi="宋体"/>
                <w:kern w:val="0"/>
                <w:sz w:val="24"/>
                <w:szCs w:val="24"/>
              </w:rPr>
            </w:pPr>
            <w:r>
              <w:rPr>
                <w:rFonts w:ascii="宋体" w:hAnsi="宋体" w:hint="eastAsia"/>
                <w:kern w:val="0"/>
                <w:sz w:val="24"/>
                <w:szCs w:val="24"/>
              </w:rPr>
              <w:t>1、展示病例明细数据，支持查看详情，包含DRG分组、诊断/手术、费用占比及明细等信息</w:t>
            </w:r>
            <w:r>
              <w:rPr>
                <w:rFonts w:ascii="宋体" w:hAnsi="宋体" w:hint="eastAsia"/>
                <w:kern w:val="0"/>
                <w:sz w:val="24"/>
                <w:szCs w:val="24"/>
              </w:rPr>
              <w:br/>
              <w:t>2、支持按病例类型、15天再入院病例、科室、自定义时间区间等条件组合筛选；支持按住院号、患者姓名、病案号、主诊主手等模糊搜索病例</w:t>
            </w:r>
            <w:r>
              <w:rPr>
                <w:rFonts w:ascii="宋体" w:hAnsi="宋体" w:hint="eastAsia"/>
                <w:kern w:val="0"/>
                <w:sz w:val="24"/>
                <w:szCs w:val="24"/>
              </w:rPr>
              <w:br/>
              <w:t>3、支持数据下载</w:t>
            </w:r>
            <w:r>
              <w:rPr>
                <w:rFonts w:ascii="宋体" w:hAnsi="宋体" w:hint="eastAsia"/>
                <w:kern w:val="0"/>
                <w:sz w:val="24"/>
                <w:szCs w:val="24"/>
              </w:rPr>
              <w:br/>
              <w:t>4、支持病例详情查看，包括病例费用、诊疗信息和分组信息；模拟主诊主</w:t>
            </w:r>
            <w:proofErr w:type="gramStart"/>
            <w:r>
              <w:rPr>
                <w:rFonts w:ascii="宋体" w:hAnsi="宋体" w:hint="eastAsia"/>
                <w:kern w:val="0"/>
                <w:sz w:val="24"/>
                <w:szCs w:val="24"/>
              </w:rPr>
              <w:t>手预测</w:t>
            </w:r>
            <w:proofErr w:type="gramEnd"/>
            <w:r>
              <w:rPr>
                <w:rFonts w:ascii="宋体" w:hAnsi="宋体" w:hint="eastAsia"/>
                <w:kern w:val="0"/>
                <w:sz w:val="24"/>
                <w:szCs w:val="24"/>
              </w:rPr>
              <w:t>分组</w:t>
            </w:r>
          </w:p>
        </w:tc>
      </w:tr>
      <w:tr w:rsidR="00807243" w14:paraId="666226DC" w14:textId="77777777" w:rsidTr="00E83A42">
        <w:tc>
          <w:tcPr>
            <w:tcW w:w="0" w:type="auto"/>
            <w:vMerge/>
            <w:tcBorders>
              <w:top w:val="nil"/>
              <w:left w:val="single" w:sz="4" w:space="0" w:color="auto"/>
              <w:bottom w:val="single" w:sz="4" w:space="0" w:color="000000"/>
              <w:right w:val="single" w:sz="4" w:space="0" w:color="auto"/>
            </w:tcBorders>
            <w:vAlign w:val="center"/>
            <w:hideMark/>
          </w:tcPr>
          <w:p w14:paraId="078CB3F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3BE1D89D" w14:textId="77777777" w:rsidR="00807243" w:rsidRDefault="00807243" w:rsidP="00E83A42">
            <w:pPr>
              <w:jc w:val="left"/>
              <w:rPr>
                <w:rFonts w:ascii="宋体" w:hAnsi="宋体"/>
                <w:kern w:val="0"/>
                <w:sz w:val="24"/>
                <w:szCs w:val="24"/>
              </w:rPr>
            </w:pPr>
            <w:r>
              <w:rPr>
                <w:rFonts w:ascii="宋体" w:hAnsi="宋体" w:hint="eastAsia"/>
                <w:kern w:val="0"/>
                <w:sz w:val="24"/>
                <w:szCs w:val="24"/>
              </w:rPr>
              <w:t>指标综合查询</w:t>
            </w:r>
          </w:p>
        </w:tc>
        <w:tc>
          <w:tcPr>
            <w:tcW w:w="0" w:type="auto"/>
            <w:tcBorders>
              <w:top w:val="nil"/>
              <w:left w:val="nil"/>
              <w:bottom w:val="single" w:sz="4" w:space="0" w:color="auto"/>
              <w:right w:val="single" w:sz="4" w:space="0" w:color="auto"/>
            </w:tcBorders>
            <w:vAlign w:val="center"/>
            <w:hideMark/>
          </w:tcPr>
          <w:p w14:paraId="623FC17F" w14:textId="77777777" w:rsidR="00807243" w:rsidRDefault="00807243" w:rsidP="00E83A42">
            <w:pPr>
              <w:jc w:val="left"/>
              <w:rPr>
                <w:rFonts w:ascii="宋体" w:hAnsi="宋体"/>
                <w:kern w:val="0"/>
                <w:sz w:val="24"/>
                <w:szCs w:val="24"/>
              </w:rPr>
            </w:pPr>
            <w:r>
              <w:rPr>
                <w:rFonts w:ascii="宋体" w:hAnsi="宋体" w:hint="eastAsia"/>
                <w:kern w:val="0"/>
                <w:sz w:val="24"/>
                <w:szCs w:val="24"/>
              </w:rPr>
              <w:t>指标选择与下载</w:t>
            </w:r>
          </w:p>
        </w:tc>
        <w:tc>
          <w:tcPr>
            <w:tcW w:w="0" w:type="auto"/>
            <w:tcBorders>
              <w:top w:val="nil"/>
              <w:left w:val="nil"/>
              <w:bottom w:val="single" w:sz="4" w:space="0" w:color="auto"/>
              <w:right w:val="single" w:sz="4" w:space="0" w:color="auto"/>
            </w:tcBorders>
            <w:vAlign w:val="center"/>
            <w:hideMark/>
          </w:tcPr>
          <w:p w14:paraId="42EF0366" w14:textId="77777777" w:rsidR="00807243" w:rsidRDefault="00807243" w:rsidP="00E83A42">
            <w:pPr>
              <w:jc w:val="left"/>
              <w:rPr>
                <w:rFonts w:ascii="宋体" w:hAnsi="宋体"/>
                <w:kern w:val="0"/>
                <w:sz w:val="24"/>
                <w:szCs w:val="24"/>
              </w:rPr>
            </w:pPr>
            <w:r>
              <w:rPr>
                <w:rFonts w:ascii="宋体" w:hAnsi="宋体" w:hint="eastAsia"/>
                <w:kern w:val="0"/>
                <w:sz w:val="24"/>
                <w:szCs w:val="24"/>
              </w:rPr>
              <w:t>1、展示所有DRG相关指标，支持自由选择指标组合、调整指标顺序生成报表</w:t>
            </w:r>
            <w:r>
              <w:rPr>
                <w:rFonts w:ascii="宋体" w:hAnsi="宋体" w:hint="eastAsia"/>
                <w:kern w:val="0"/>
                <w:sz w:val="24"/>
                <w:szCs w:val="24"/>
              </w:rPr>
              <w:br/>
              <w:t>2、支持保存指标报表模板，用于重复下载</w:t>
            </w:r>
            <w:r>
              <w:rPr>
                <w:rFonts w:ascii="宋体" w:hAnsi="宋体" w:hint="eastAsia"/>
                <w:kern w:val="0"/>
                <w:sz w:val="24"/>
                <w:szCs w:val="24"/>
              </w:rPr>
              <w:br/>
              <w:t>3、指标导出支持自定义数据范围、时间范围、导出维度（全院/科室/</w:t>
            </w:r>
            <w:proofErr w:type="gramStart"/>
            <w:r>
              <w:rPr>
                <w:rFonts w:ascii="宋体" w:hAnsi="宋体" w:hint="eastAsia"/>
                <w:kern w:val="0"/>
                <w:sz w:val="24"/>
                <w:szCs w:val="24"/>
              </w:rPr>
              <w:t>病组等</w:t>
            </w:r>
            <w:proofErr w:type="gramEnd"/>
            <w:r>
              <w:rPr>
                <w:rFonts w:ascii="宋体" w:hAnsi="宋体" w:hint="eastAsia"/>
                <w:kern w:val="0"/>
                <w:sz w:val="24"/>
                <w:szCs w:val="24"/>
              </w:rPr>
              <w:t>）</w:t>
            </w:r>
            <w:r>
              <w:rPr>
                <w:rFonts w:ascii="宋体" w:hAnsi="宋体" w:hint="eastAsia"/>
                <w:kern w:val="0"/>
                <w:sz w:val="24"/>
                <w:szCs w:val="24"/>
              </w:rPr>
              <w:br/>
              <w:t>4、支持导出DRG系统点击量统计指标导出</w:t>
            </w:r>
          </w:p>
        </w:tc>
      </w:tr>
      <w:tr w:rsidR="00807243" w14:paraId="72051783" w14:textId="77777777" w:rsidTr="00E83A42">
        <w:tc>
          <w:tcPr>
            <w:tcW w:w="0" w:type="auto"/>
            <w:vMerge w:val="restart"/>
            <w:tcBorders>
              <w:top w:val="nil"/>
              <w:left w:val="single" w:sz="4" w:space="0" w:color="auto"/>
              <w:bottom w:val="single" w:sz="4" w:space="0" w:color="auto"/>
              <w:right w:val="single" w:sz="4" w:space="0" w:color="auto"/>
            </w:tcBorders>
            <w:vAlign w:val="center"/>
            <w:hideMark/>
          </w:tcPr>
          <w:p w14:paraId="5E79B8B6"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医</w:t>
            </w:r>
            <w:proofErr w:type="gramEnd"/>
            <w:r>
              <w:rPr>
                <w:rFonts w:ascii="宋体" w:hAnsi="宋体" w:hint="eastAsia"/>
                <w:kern w:val="0"/>
                <w:sz w:val="24"/>
                <w:szCs w:val="24"/>
              </w:rPr>
              <w:t>保结算管理服务</w:t>
            </w:r>
          </w:p>
        </w:tc>
        <w:tc>
          <w:tcPr>
            <w:tcW w:w="0" w:type="auto"/>
            <w:vMerge w:val="restart"/>
            <w:tcBorders>
              <w:top w:val="nil"/>
              <w:left w:val="single" w:sz="4" w:space="0" w:color="auto"/>
              <w:bottom w:val="single" w:sz="4" w:space="0" w:color="auto"/>
              <w:right w:val="single" w:sz="4" w:space="0" w:color="auto"/>
            </w:tcBorders>
            <w:vAlign w:val="center"/>
            <w:hideMark/>
          </w:tcPr>
          <w:p w14:paraId="7EB00271" w14:textId="77777777" w:rsidR="00807243" w:rsidRDefault="00807243" w:rsidP="00E83A42">
            <w:pPr>
              <w:jc w:val="left"/>
              <w:rPr>
                <w:rFonts w:ascii="宋体" w:hAnsi="宋体"/>
                <w:kern w:val="0"/>
                <w:sz w:val="24"/>
                <w:szCs w:val="24"/>
              </w:rPr>
            </w:pPr>
            <w:r>
              <w:rPr>
                <w:rFonts w:ascii="宋体" w:hAnsi="宋体" w:hint="eastAsia"/>
                <w:kern w:val="0"/>
                <w:sz w:val="24"/>
                <w:szCs w:val="24"/>
              </w:rPr>
              <w:t>上报前病例管理</w:t>
            </w:r>
          </w:p>
        </w:tc>
        <w:tc>
          <w:tcPr>
            <w:tcW w:w="0" w:type="auto"/>
            <w:tcBorders>
              <w:top w:val="nil"/>
              <w:left w:val="nil"/>
              <w:bottom w:val="single" w:sz="4" w:space="0" w:color="auto"/>
              <w:right w:val="single" w:sz="4" w:space="0" w:color="auto"/>
            </w:tcBorders>
            <w:vAlign w:val="center"/>
            <w:hideMark/>
          </w:tcPr>
          <w:p w14:paraId="415AB192" w14:textId="77777777" w:rsidR="00807243" w:rsidRDefault="00807243" w:rsidP="00E83A42">
            <w:pPr>
              <w:jc w:val="left"/>
              <w:rPr>
                <w:rFonts w:ascii="宋体" w:hAnsi="宋体"/>
                <w:kern w:val="0"/>
                <w:sz w:val="24"/>
                <w:szCs w:val="24"/>
              </w:rPr>
            </w:pPr>
            <w:r>
              <w:rPr>
                <w:rFonts w:ascii="宋体" w:hAnsi="宋体" w:hint="eastAsia"/>
                <w:kern w:val="0"/>
                <w:sz w:val="24"/>
                <w:szCs w:val="24"/>
              </w:rPr>
              <w:t>风险病例审查</w:t>
            </w:r>
          </w:p>
        </w:tc>
        <w:tc>
          <w:tcPr>
            <w:tcW w:w="0" w:type="auto"/>
            <w:tcBorders>
              <w:top w:val="nil"/>
              <w:left w:val="nil"/>
              <w:bottom w:val="single" w:sz="4" w:space="0" w:color="auto"/>
              <w:right w:val="single" w:sz="4" w:space="0" w:color="auto"/>
            </w:tcBorders>
            <w:vAlign w:val="center"/>
            <w:hideMark/>
          </w:tcPr>
          <w:p w14:paraId="4F5B0614"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1、支持按病例类型、费用异常、15天再入院等条件筛选风险病例</w:t>
            </w:r>
            <w:r>
              <w:rPr>
                <w:rFonts w:ascii="宋体" w:hAnsi="宋体" w:hint="eastAsia"/>
                <w:kern w:val="0"/>
                <w:sz w:val="24"/>
                <w:szCs w:val="24"/>
              </w:rPr>
              <w:br/>
              <w:t>2、支持查看病例DRG分组、诊断/手术、费用明细、病历文书等数据，用于病例数据合</w:t>
            </w:r>
            <w:proofErr w:type="gramStart"/>
            <w:r>
              <w:rPr>
                <w:rFonts w:ascii="宋体" w:hAnsi="宋体" w:hint="eastAsia"/>
                <w:kern w:val="0"/>
                <w:sz w:val="24"/>
                <w:szCs w:val="24"/>
              </w:rPr>
              <w:t>规</w:t>
            </w:r>
            <w:proofErr w:type="gramEnd"/>
            <w:r>
              <w:rPr>
                <w:rFonts w:ascii="宋体" w:hAnsi="宋体" w:hint="eastAsia"/>
                <w:kern w:val="0"/>
                <w:sz w:val="24"/>
                <w:szCs w:val="24"/>
              </w:rPr>
              <w:t>性</w:t>
            </w:r>
            <w:r>
              <w:rPr>
                <w:rFonts w:ascii="宋体" w:hAnsi="宋体" w:hint="eastAsia"/>
                <w:kern w:val="0"/>
                <w:sz w:val="24"/>
                <w:szCs w:val="24"/>
              </w:rPr>
              <w:lastRenderedPageBreak/>
              <w:t>审查</w:t>
            </w:r>
            <w:r>
              <w:rPr>
                <w:rFonts w:ascii="宋体" w:hAnsi="宋体" w:hint="eastAsia"/>
                <w:kern w:val="0"/>
                <w:sz w:val="24"/>
                <w:szCs w:val="24"/>
              </w:rPr>
              <w:br/>
              <w:t>3、支持数据下载</w:t>
            </w:r>
            <w:r>
              <w:rPr>
                <w:rFonts w:ascii="宋体" w:hAnsi="宋体" w:hint="eastAsia"/>
                <w:kern w:val="0"/>
                <w:sz w:val="24"/>
                <w:szCs w:val="24"/>
              </w:rPr>
              <w:br/>
              <w:t>5、支持病例的</w:t>
            </w:r>
            <w:proofErr w:type="gramStart"/>
            <w:r>
              <w:rPr>
                <w:rFonts w:ascii="宋体" w:hAnsi="宋体" w:hint="eastAsia"/>
                <w:kern w:val="0"/>
                <w:sz w:val="24"/>
                <w:szCs w:val="24"/>
              </w:rPr>
              <w:t>床日结算</w:t>
            </w:r>
            <w:proofErr w:type="gramEnd"/>
            <w:r>
              <w:rPr>
                <w:rFonts w:ascii="宋体" w:hAnsi="宋体" w:hint="eastAsia"/>
                <w:kern w:val="0"/>
                <w:sz w:val="24"/>
                <w:szCs w:val="24"/>
              </w:rPr>
              <w:t>预测、</w:t>
            </w:r>
            <w:proofErr w:type="gramStart"/>
            <w:r>
              <w:rPr>
                <w:rFonts w:ascii="宋体" w:hAnsi="宋体" w:hint="eastAsia"/>
                <w:kern w:val="0"/>
                <w:sz w:val="24"/>
                <w:szCs w:val="24"/>
              </w:rPr>
              <w:t>病组结算</w:t>
            </w:r>
            <w:proofErr w:type="gramEnd"/>
            <w:r>
              <w:rPr>
                <w:rFonts w:ascii="宋体" w:hAnsi="宋体" w:hint="eastAsia"/>
                <w:kern w:val="0"/>
                <w:sz w:val="24"/>
                <w:szCs w:val="24"/>
              </w:rPr>
              <w:t>预测、中医结算预测对比切换（</w:t>
            </w:r>
            <w:proofErr w:type="gramStart"/>
            <w:r>
              <w:rPr>
                <w:rFonts w:ascii="宋体" w:hAnsi="宋体" w:hint="eastAsia"/>
                <w:kern w:val="0"/>
                <w:sz w:val="24"/>
                <w:szCs w:val="24"/>
              </w:rPr>
              <w:t>床日结算</w:t>
            </w:r>
            <w:proofErr w:type="gramEnd"/>
            <w:r>
              <w:rPr>
                <w:rFonts w:ascii="宋体" w:hAnsi="宋体" w:hint="eastAsia"/>
                <w:kern w:val="0"/>
                <w:sz w:val="24"/>
                <w:szCs w:val="24"/>
              </w:rPr>
              <w:t>预测和中医结算预测需在系统设置中开启）</w:t>
            </w:r>
            <w:r>
              <w:rPr>
                <w:rFonts w:ascii="宋体" w:hAnsi="宋体" w:hint="eastAsia"/>
                <w:kern w:val="0"/>
                <w:sz w:val="24"/>
                <w:szCs w:val="24"/>
              </w:rPr>
              <w:br/>
              <w:t>6、支持病例优先展示预测结算最高的结算方式（</w:t>
            </w:r>
            <w:proofErr w:type="gramStart"/>
            <w:r>
              <w:rPr>
                <w:rFonts w:ascii="宋体" w:hAnsi="宋体" w:hint="eastAsia"/>
                <w:kern w:val="0"/>
                <w:sz w:val="24"/>
                <w:szCs w:val="24"/>
              </w:rPr>
              <w:t>床日结算或病组结算</w:t>
            </w:r>
            <w:proofErr w:type="gramEnd"/>
            <w:r>
              <w:rPr>
                <w:rFonts w:ascii="宋体" w:hAnsi="宋体" w:hint="eastAsia"/>
                <w:kern w:val="0"/>
                <w:sz w:val="24"/>
                <w:szCs w:val="24"/>
              </w:rPr>
              <w:t>或中医结算预测，</w:t>
            </w:r>
            <w:proofErr w:type="gramStart"/>
            <w:r>
              <w:rPr>
                <w:rFonts w:ascii="宋体" w:hAnsi="宋体" w:hint="eastAsia"/>
                <w:kern w:val="0"/>
                <w:sz w:val="24"/>
                <w:szCs w:val="24"/>
              </w:rPr>
              <w:t>床日结算</w:t>
            </w:r>
            <w:proofErr w:type="gramEnd"/>
            <w:r>
              <w:rPr>
                <w:rFonts w:ascii="宋体" w:hAnsi="宋体" w:hint="eastAsia"/>
                <w:kern w:val="0"/>
                <w:sz w:val="24"/>
                <w:szCs w:val="24"/>
              </w:rPr>
              <w:t>预测和中医结算预测需在系统设置中开启）</w:t>
            </w:r>
          </w:p>
        </w:tc>
      </w:tr>
      <w:tr w:rsidR="00807243" w14:paraId="3F5CE9CA"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4863EC28"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67A634"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6F5FF367"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床日结算</w:t>
            </w:r>
            <w:proofErr w:type="gramEnd"/>
            <w:r>
              <w:rPr>
                <w:rFonts w:ascii="宋体" w:hAnsi="宋体" w:hint="eastAsia"/>
                <w:kern w:val="0"/>
                <w:sz w:val="24"/>
                <w:szCs w:val="24"/>
              </w:rPr>
              <w:t>病例审核</w:t>
            </w:r>
          </w:p>
        </w:tc>
        <w:tc>
          <w:tcPr>
            <w:tcW w:w="0" w:type="auto"/>
            <w:tcBorders>
              <w:top w:val="nil"/>
              <w:left w:val="nil"/>
              <w:bottom w:val="single" w:sz="4" w:space="0" w:color="auto"/>
              <w:right w:val="single" w:sz="4" w:space="0" w:color="auto"/>
            </w:tcBorders>
            <w:vAlign w:val="center"/>
            <w:hideMark/>
          </w:tcPr>
          <w:p w14:paraId="4F09A071" w14:textId="77777777" w:rsidR="00807243" w:rsidRDefault="00807243" w:rsidP="00E83A42">
            <w:pPr>
              <w:jc w:val="left"/>
              <w:rPr>
                <w:rFonts w:ascii="宋体" w:hAnsi="宋体"/>
                <w:kern w:val="0"/>
                <w:sz w:val="24"/>
                <w:szCs w:val="24"/>
              </w:rPr>
            </w:pPr>
            <w:r>
              <w:rPr>
                <w:rFonts w:ascii="宋体" w:hAnsi="宋体" w:hint="eastAsia"/>
                <w:kern w:val="0"/>
                <w:sz w:val="24"/>
                <w:szCs w:val="24"/>
              </w:rPr>
              <w:t>1、展示所有符合</w:t>
            </w:r>
            <w:proofErr w:type="gramStart"/>
            <w:r>
              <w:rPr>
                <w:rFonts w:ascii="宋体" w:hAnsi="宋体" w:hint="eastAsia"/>
                <w:kern w:val="0"/>
                <w:sz w:val="24"/>
                <w:szCs w:val="24"/>
              </w:rPr>
              <w:t>床日结算</w:t>
            </w:r>
            <w:proofErr w:type="gramEnd"/>
            <w:r>
              <w:rPr>
                <w:rFonts w:ascii="宋体" w:hAnsi="宋体" w:hint="eastAsia"/>
                <w:kern w:val="0"/>
                <w:sz w:val="24"/>
                <w:szCs w:val="24"/>
              </w:rPr>
              <w:t>病例，支持查看病例按</w:t>
            </w:r>
            <w:proofErr w:type="gramStart"/>
            <w:r>
              <w:rPr>
                <w:rFonts w:ascii="宋体" w:hAnsi="宋体" w:hint="eastAsia"/>
                <w:kern w:val="0"/>
                <w:sz w:val="24"/>
                <w:szCs w:val="24"/>
              </w:rPr>
              <w:t>病组结算与按床日结算总预测</w:t>
            </w:r>
            <w:proofErr w:type="gramEnd"/>
            <w:r>
              <w:rPr>
                <w:rFonts w:ascii="宋体" w:hAnsi="宋体" w:hint="eastAsia"/>
                <w:kern w:val="0"/>
                <w:sz w:val="24"/>
                <w:szCs w:val="24"/>
              </w:rPr>
              <w:t>结算等数据对比</w:t>
            </w:r>
            <w:r>
              <w:rPr>
                <w:rFonts w:ascii="宋体" w:hAnsi="宋体" w:hint="eastAsia"/>
                <w:kern w:val="0"/>
                <w:sz w:val="24"/>
                <w:szCs w:val="24"/>
              </w:rPr>
              <w:br/>
              <w:t>2、支持筛选医生/科室提交</w:t>
            </w:r>
            <w:proofErr w:type="gramStart"/>
            <w:r>
              <w:rPr>
                <w:rFonts w:ascii="宋体" w:hAnsi="宋体" w:hint="eastAsia"/>
                <w:kern w:val="0"/>
                <w:sz w:val="24"/>
                <w:szCs w:val="24"/>
              </w:rPr>
              <w:t>的床日病例</w:t>
            </w:r>
            <w:proofErr w:type="gramEnd"/>
            <w:r>
              <w:rPr>
                <w:rFonts w:ascii="宋体" w:hAnsi="宋体" w:hint="eastAsia"/>
                <w:kern w:val="0"/>
                <w:sz w:val="24"/>
                <w:szCs w:val="24"/>
              </w:rPr>
              <w:br/>
              <w:t>3、支持下载</w:t>
            </w:r>
          </w:p>
        </w:tc>
      </w:tr>
      <w:tr w:rsidR="00807243" w14:paraId="552A2309"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6A81C2F2"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0F20B295" w14:textId="77777777" w:rsidR="00807243" w:rsidRDefault="00807243" w:rsidP="00E83A42">
            <w:pPr>
              <w:jc w:val="left"/>
              <w:rPr>
                <w:rFonts w:ascii="宋体" w:hAnsi="宋体"/>
                <w:kern w:val="0"/>
                <w:sz w:val="24"/>
                <w:szCs w:val="24"/>
              </w:rPr>
            </w:pPr>
            <w:r>
              <w:rPr>
                <w:rFonts w:ascii="宋体" w:hAnsi="宋体" w:hint="eastAsia"/>
                <w:kern w:val="0"/>
                <w:sz w:val="24"/>
                <w:szCs w:val="24"/>
              </w:rPr>
              <w:t>结算导入管理</w:t>
            </w:r>
          </w:p>
        </w:tc>
        <w:tc>
          <w:tcPr>
            <w:tcW w:w="0" w:type="auto"/>
            <w:tcBorders>
              <w:top w:val="nil"/>
              <w:left w:val="nil"/>
              <w:bottom w:val="single" w:sz="4" w:space="0" w:color="auto"/>
              <w:right w:val="single" w:sz="4" w:space="0" w:color="auto"/>
            </w:tcBorders>
            <w:vAlign w:val="center"/>
            <w:hideMark/>
          </w:tcPr>
          <w:p w14:paraId="746FAA7C" w14:textId="77777777" w:rsidR="00807243" w:rsidRDefault="00807243" w:rsidP="00E83A42">
            <w:pPr>
              <w:jc w:val="left"/>
              <w:rPr>
                <w:rFonts w:ascii="宋体" w:hAnsi="宋体"/>
                <w:kern w:val="0"/>
                <w:sz w:val="24"/>
                <w:szCs w:val="24"/>
              </w:rPr>
            </w:pPr>
            <w:r>
              <w:rPr>
                <w:rFonts w:ascii="宋体" w:hAnsi="宋体" w:hint="eastAsia"/>
                <w:kern w:val="0"/>
                <w:sz w:val="24"/>
                <w:szCs w:val="24"/>
              </w:rPr>
              <w:t>月度/年度结算单导入</w:t>
            </w:r>
          </w:p>
        </w:tc>
        <w:tc>
          <w:tcPr>
            <w:tcW w:w="0" w:type="auto"/>
            <w:tcBorders>
              <w:top w:val="nil"/>
              <w:left w:val="nil"/>
              <w:bottom w:val="single" w:sz="4" w:space="0" w:color="auto"/>
              <w:right w:val="single" w:sz="4" w:space="0" w:color="auto"/>
            </w:tcBorders>
            <w:vAlign w:val="center"/>
            <w:hideMark/>
          </w:tcPr>
          <w:p w14:paraId="7AEC4543" w14:textId="77777777" w:rsidR="00807243" w:rsidRDefault="00807243" w:rsidP="00E83A42">
            <w:pPr>
              <w:jc w:val="left"/>
              <w:rPr>
                <w:rFonts w:ascii="宋体" w:hAnsi="宋体"/>
                <w:kern w:val="0"/>
                <w:sz w:val="24"/>
                <w:szCs w:val="24"/>
              </w:rPr>
            </w:pPr>
            <w:r>
              <w:rPr>
                <w:rFonts w:ascii="宋体" w:hAnsi="宋体" w:hint="eastAsia"/>
                <w:kern w:val="0"/>
                <w:sz w:val="24"/>
                <w:szCs w:val="24"/>
              </w:rPr>
              <w:t>用于导入</w:t>
            </w:r>
            <w:proofErr w:type="gramStart"/>
            <w:r>
              <w:rPr>
                <w:rFonts w:ascii="宋体" w:hAnsi="宋体" w:hint="eastAsia"/>
                <w:kern w:val="0"/>
                <w:sz w:val="24"/>
                <w:szCs w:val="24"/>
              </w:rPr>
              <w:t>医</w:t>
            </w:r>
            <w:proofErr w:type="gramEnd"/>
            <w:r>
              <w:rPr>
                <w:rFonts w:ascii="宋体" w:hAnsi="宋体" w:hint="eastAsia"/>
                <w:kern w:val="0"/>
                <w:sz w:val="24"/>
                <w:szCs w:val="24"/>
              </w:rPr>
              <w:t>保局下发的月度/年度实际结算单，导入后系统中将以实际数据做统计分析；支持导入异常数据的手动处理机制</w:t>
            </w:r>
          </w:p>
        </w:tc>
      </w:tr>
      <w:tr w:rsidR="00807243" w14:paraId="739E82B3"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4C8EE84F"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17308F3"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52B1B7B" w14:textId="77777777" w:rsidR="00807243" w:rsidRDefault="00807243" w:rsidP="00E83A42">
            <w:pPr>
              <w:jc w:val="left"/>
              <w:rPr>
                <w:rFonts w:ascii="宋体" w:hAnsi="宋体"/>
                <w:kern w:val="0"/>
                <w:sz w:val="24"/>
                <w:szCs w:val="24"/>
              </w:rPr>
            </w:pPr>
            <w:r>
              <w:rPr>
                <w:rFonts w:ascii="宋体" w:hAnsi="宋体" w:hint="eastAsia"/>
                <w:kern w:val="0"/>
                <w:sz w:val="24"/>
                <w:szCs w:val="24"/>
              </w:rPr>
              <w:t>点费管理</w:t>
            </w:r>
          </w:p>
        </w:tc>
        <w:tc>
          <w:tcPr>
            <w:tcW w:w="0" w:type="auto"/>
            <w:tcBorders>
              <w:top w:val="nil"/>
              <w:left w:val="nil"/>
              <w:bottom w:val="single" w:sz="4" w:space="0" w:color="auto"/>
              <w:right w:val="single" w:sz="4" w:space="0" w:color="auto"/>
            </w:tcBorders>
            <w:vAlign w:val="center"/>
            <w:hideMark/>
          </w:tcPr>
          <w:p w14:paraId="71CA2947" w14:textId="77777777" w:rsidR="00807243" w:rsidRDefault="00807243" w:rsidP="00E83A42">
            <w:pPr>
              <w:jc w:val="left"/>
              <w:rPr>
                <w:rFonts w:ascii="宋体" w:hAnsi="宋体"/>
                <w:kern w:val="0"/>
                <w:sz w:val="24"/>
                <w:szCs w:val="24"/>
              </w:rPr>
            </w:pPr>
            <w:r>
              <w:rPr>
                <w:rFonts w:ascii="宋体" w:hAnsi="宋体" w:hint="eastAsia"/>
                <w:kern w:val="0"/>
                <w:sz w:val="24"/>
                <w:szCs w:val="24"/>
              </w:rPr>
              <w:t>1、设置各统筹区实际点值</w:t>
            </w:r>
            <w:r>
              <w:rPr>
                <w:rFonts w:ascii="宋体" w:hAnsi="宋体" w:hint="eastAsia"/>
                <w:kern w:val="0"/>
                <w:sz w:val="24"/>
                <w:szCs w:val="24"/>
              </w:rPr>
              <w:br/>
              <w:t>2、设置预测病例的点费</w:t>
            </w:r>
          </w:p>
        </w:tc>
      </w:tr>
      <w:tr w:rsidR="00807243" w14:paraId="786D4082"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2308FB40"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2A9B8138" w14:textId="77777777" w:rsidR="00807243" w:rsidRDefault="00807243" w:rsidP="00E83A42">
            <w:pPr>
              <w:jc w:val="left"/>
              <w:rPr>
                <w:rFonts w:ascii="宋体" w:hAnsi="宋体"/>
                <w:kern w:val="0"/>
                <w:sz w:val="24"/>
                <w:szCs w:val="24"/>
              </w:rPr>
            </w:pPr>
            <w:r>
              <w:rPr>
                <w:rFonts w:ascii="宋体" w:hAnsi="宋体" w:hint="eastAsia"/>
                <w:kern w:val="0"/>
                <w:sz w:val="24"/>
                <w:szCs w:val="24"/>
              </w:rPr>
              <w:t>DRG结算核对</w:t>
            </w:r>
          </w:p>
        </w:tc>
        <w:tc>
          <w:tcPr>
            <w:tcW w:w="0" w:type="auto"/>
            <w:tcBorders>
              <w:top w:val="nil"/>
              <w:left w:val="nil"/>
              <w:bottom w:val="single" w:sz="4" w:space="0" w:color="auto"/>
              <w:right w:val="single" w:sz="4" w:space="0" w:color="auto"/>
            </w:tcBorders>
            <w:vAlign w:val="center"/>
            <w:hideMark/>
          </w:tcPr>
          <w:p w14:paraId="2AB91950" w14:textId="77777777" w:rsidR="00807243" w:rsidRDefault="00807243" w:rsidP="00E83A42">
            <w:pPr>
              <w:jc w:val="left"/>
              <w:rPr>
                <w:rFonts w:ascii="宋体" w:hAnsi="宋体"/>
                <w:kern w:val="0"/>
                <w:sz w:val="24"/>
                <w:szCs w:val="24"/>
              </w:rPr>
            </w:pPr>
            <w:r>
              <w:rPr>
                <w:rFonts w:ascii="宋体" w:hAnsi="宋体" w:hint="eastAsia"/>
                <w:kern w:val="0"/>
                <w:sz w:val="24"/>
                <w:szCs w:val="24"/>
              </w:rPr>
              <w:t>重点病例分组核对</w:t>
            </w:r>
          </w:p>
        </w:tc>
        <w:tc>
          <w:tcPr>
            <w:tcW w:w="0" w:type="auto"/>
            <w:tcBorders>
              <w:top w:val="nil"/>
              <w:left w:val="nil"/>
              <w:bottom w:val="single" w:sz="4" w:space="0" w:color="auto"/>
              <w:right w:val="single" w:sz="4" w:space="0" w:color="auto"/>
            </w:tcBorders>
            <w:vAlign w:val="center"/>
            <w:hideMark/>
          </w:tcPr>
          <w:p w14:paraId="1A0CCEFB"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1、支持按分组不一致、含特殊药品耗材、是否已查阅、院内已申诉、病例类型、特殊结算病例等条件筛选，快速定位重点病例</w:t>
            </w:r>
            <w:r>
              <w:rPr>
                <w:rFonts w:ascii="宋体" w:hAnsi="宋体" w:hint="eastAsia"/>
                <w:kern w:val="0"/>
                <w:sz w:val="24"/>
                <w:szCs w:val="24"/>
              </w:rPr>
              <w:br/>
              <w:t>2、支持查看病例DRG</w:t>
            </w:r>
            <w:proofErr w:type="gramStart"/>
            <w:r>
              <w:rPr>
                <w:rFonts w:ascii="宋体" w:hAnsi="宋体" w:hint="eastAsia"/>
                <w:kern w:val="0"/>
                <w:sz w:val="24"/>
                <w:szCs w:val="24"/>
              </w:rPr>
              <w:t>预分组</w:t>
            </w:r>
            <w:proofErr w:type="gramEnd"/>
            <w:r>
              <w:rPr>
                <w:rFonts w:ascii="宋体" w:hAnsi="宋体" w:hint="eastAsia"/>
                <w:kern w:val="0"/>
                <w:sz w:val="24"/>
                <w:szCs w:val="24"/>
              </w:rPr>
              <w:t>与实际分组对比、诊断/手术、费用明细、病历文书等数据，用于核对分组，判断是否需要申诉</w:t>
            </w:r>
            <w:r>
              <w:rPr>
                <w:rFonts w:ascii="宋体" w:hAnsi="宋体" w:hint="eastAsia"/>
                <w:kern w:val="0"/>
                <w:sz w:val="24"/>
                <w:szCs w:val="24"/>
              </w:rPr>
              <w:br/>
              <w:t>3、支持数据下载</w:t>
            </w:r>
            <w:r>
              <w:rPr>
                <w:rFonts w:ascii="宋体" w:hAnsi="宋体" w:hint="eastAsia"/>
                <w:kern w:val="0"/>
                <w:sz w:val="24"/>
                <w:szCs w:val="24"/>
              </w:rPr>
              <w:br/>
              <w:t>4、支持调整主诊断/</w:t>
            </w:r>
            <w:proofErr w:type="gramStart"/>
            <w:r>
              <w:rPr>
                <w:rFonts w:ascii="宋体" w:hAnsi="宋体" w:hint="eastAsia"/>
                <w:kern w:val="0"/>
                <w:sz w:val="24"/>
                <w:szCs w:val="24"/>
              </w:rPr>
              <w:t>主手术</w:t>
            </w:r>
            <w:proofErr w:type="gramEnd"/>
            <w:r>
              <w:rPr>
                <w:rFonts w:ascii="宋体" w:hAnsi="宋体" w:hint="eastAsia"/>
                <w:kern w:val="0"/>
                <w:sz w:val="24"/>
                <w:szCs w:val="24"/>
              </w:rPr>
              <w:t>模拟分组</w:t>
            </w:r>
            <w:r>
              <w:rPr>
                <w:rFonts w:ascii="宋体" w:hAnsi="宋体" w:hint="eastAsia"/>
                <w:kern w:val="0"/>
                <w:sz w:val="24"/>
                <w:szCs w:val="24"/>
              </w:rPr>
              <w:br/>
              <w:t>5、病例列表包含</w:t>
            </w:r>
            <w:proofErr w:type="gramStart"/>
            <w:r>
              <w:rPr>
                <w:rFonts w:ascii="宋体" w:hAnsi="宋体" w:hint="eastAsia"/>
                <w:kern w:val="0"/>
                <w:sz w:val="24"/>
                <w:szCs w:val="24"/>
              </w:rPr>
              <w:t>医</w:t>
            </w:r>
            <w:proofErr w:type="gramEnd"/>
            <w:r>
              <w:rPr>
                <w:rFonts w:ascii="宋体" w:hAnsi="宋体" w:hint="eastAsia"/>
                <w:kern w:val="0"/>
                <w:sz w:val="24"/>
                <w:szCs w:val="24"/>
              </w:rPr>
              <w:t>保结算流水号、结余、患者信息和分组等信息，支持自定义展示顺序、显示/隐藏表头</w:t>
            </w:r>
            <w:r>
              <w:rPr>
                <w:rFonts w:ascii="宋体" w:hAnsi="宋体" w:hint="eastAsia"/>
                <w:kern w:val="0"/>
                <w:sz w:val="24"/>
                <w:szCs w:val="24"/>
              </w:rPr>
              <w:br/>
              <w:t>6、总</w:t>
            </w:r>
            <w:proofErr w:type="gramStart"/>
            <w:r>
              <w:rPr>
                <w:rFonts w:ascii="宋体" w:hAnsi="宋体" w:hint="eastAsia"/>
                <w:kern w:val="0"/>
                <w:sz w:val="24"/>
                <w:szCs w:val="24"/>
              </w:rPr>
              <w:t>览</w:t>
            </w:r>
            <w:proofErr w:type="gramEnd"/>
            <w:r>
              <w:rPr>
                <w:rFonts w:ascii="宋体" w:hAnsi="宋体" w:hint="eastAsia"/>
                <w:kern w:val="0"/>
                <w:sz w:val="24"/>
                <w:szCs w:val="24"/>
              </w:rPr>
              <w:t>显示</w:t>
            </w:r>
            <w:proofErr w:type="gramStart"/>
            <w:r>
              <w:rPr>
                <w:rFonts w:ascii="宋体" w:hAnsi="宋体" w:hint="eastAsia"/>
                <w:kern w:val="0"/>
                <w:sz w:val="24"/>
                <w:szCs w:val="24"/>
              </w:rPr>
              <w:t>医</w:t>
            </w:r>
            <w:proofErr w:type="gramEnd"/>
            <w:r>
              <w:rPr>
                <w:rFonts w:ascii="宋体" w:hAnsi="宋体" w:hint="eastAsia"/>
                <w:kern w:val="0"/>
                <w:sz w:val="24"/>
                <w:szCs w:val="24"/>
              </w:rPr>
              <w:t>保结算单病例数、匹配成功病例数、分组一致率和总结余</w:t>
            </w:r>
            <w:r>
              <w:rPr>
                <w:rFonts w:ascii="宋体" w:hAnsi="宋体" w:hint="eastAsia"/>
                <w:kern w:val="0"/>
                <w:sz w:val="24"/>
                <w:szCs w:val="24"/>
              </w:rPr>
              <w:br/>
              <w:t>7、支持按科室下看结算信息</w:t>
            </w:r>
          </w:p>
        </w:tc>
      </w:tr>
      <w:tr w:rsidR="00807243" w14:paraId="47C75663"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1250A674"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B0E60EB"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31A8FABA" w14:textId="77777777" w:rsidR="00807243" w:rsidRDefault="00807243" w:rsidP="00E83A42">
            <w:pPr>
              <w:jc w:val="left"/>
              <w:rPr>
                <w:rFonts w:ascii="宋体" w:hAnsi="宋体"/>
                <w:kern w:val="0"/>
                <w:sz w:val="24"/>
                <w:szCs w:val="24"/>
              </w:rPr>
            </w:pPr>
            <w:r>
              <w:rPr>
                <w:rFonts w:ascii="宋体" w:hAnsi="宋体" w:hint="eastAsia"/>
                <w:kern w:val="0"/>
                <w:sz w:val="24"/>
                <w:szCs w:val="24"/>
              </w:rPr>
              <w:t>病例申诉</w:t>
            </w:r>
          </w:p>
        </w:tc>
        <w:tc>
          <w:tcPr>
            <w:tcW w:w="0" w:type="auto"/>
            <w:tcBorders>
              <w:top w:val="nil"/>
              <w:left w:val="nil"/>
              <w:bottom w:val="single" w:sz="4" w:space="0" w:color="auto"/>
              <w:right w:val="single" w:sz="4" w:space="0" w:color="auto"/>
            </w:tcBorders>
            <w:vAlign w:val="center"/>
            <w:hideMark/>
          </w:tcPr>
          <w:p w14:paraId="3AA785DE" w14:textId="77777777" w:rsidR="00807243" w:rsidRDefault="00807243" w:rsidP="00E83A42">
            <w:pPr>
              <w:jc w:val="left"/>
              <w:rPr>
                <w:rFonts w:ascii="宋体" w:hAnsi="宋体"/>
                <w:kern w:val="0"/>
                <w:sz w:val="24"/>
                <w:szCs w:val="24"/>
              </w:rPr>
            </w:pPr>
            <w:r>
              <w:rPr>
                <w:rFonts w:ascii="宋体" w:hAnsi="宋体" w:hint="eastAsia"/>
                <w:kern w:val="0"/>
                <w:sz w:val="24"/>
                <w:szCs w:val="24"/>
              </w:rPr>
              <w:t>1、填写病例申诉：支持多次填写、支持上</w:t>
            </w:r>
            <w:proofErr w:type="gramStart"/>
            <w:r>
              <w:rPr>
                <w:rFonts w:ascii="宋体" w:hAnsi="宋体" w:hint="eastAsia"/>
                <w:kern w:val="0"/>
                <w:sz w:val="24"/>
                <w:szCs w:val="24"/>
              </w:rPr>
              <w:t>传图片</w:t>
            </w:r>
            <w:proofErr w:type="gramEnd"/>
            <w:r>
              <w:rPr>
                <w:rFonts w:ascii="宋体" w:hAnsi="宋体" w:hint="eastAsia"/>
                <w:kern w:val="0"/>
                <w:sz w:val="24"/>
                <w:szCs w:val="24"/>
              </w:rPr>
              <w:br/>
              <w:t>2、病例申诉汇总，支持查看与下载</w:t>
            </w:r>
            <w:r>
              <w:rPr>
                <w:rFonts w:ascii="宋体" w:hAnsi="宋体" w:hint="eastAsia"/>
                <w:kern w:val="0"/>
                <w:sz w:val="24"/>
                <w:szCs w:val="24"/>
              </w:rPr>
              <w:br/>
              <w:t>3、申诉反馈：支持查看申诉前后分组数据对比</w:t>
            </w:r>
          </w:p>
        </w:tc>
      </w:tr>
      <w:tr w:rsidR="00807243" w14:paraId="0D026A13"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4549EB68"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3FD8CDA6" w14:textId="77777777" w:rsidR="00807243" w:rsidRDefault="00807243" w:rsidP="00E83A42">
            <w:pPr>
              <w:jc w:val="left"/>
              <w:rPr>
                <w:rFonts w:ascii="宋体" w:hAnsi="宋体"/>
                <w:kern w:val="0"/>
                <w:sz w:val="24"/>
                <w:szCs w:val="24"/>
              </w:rPr>
            </w:pPr>
            <w:r>
              <w:rPr>
                <w:rFonts w:ascii="宋体" w:hAnsi="宋体" w:hint="eastAsia"/>
                <w:kern w:val="0"/>
                <w:sz w:val="24"/>
                <w:szCs w:val="24"/>
              </w:rPr>
              <w:t>结算综</w:t>
            </w:r>
            <w:r>
              <w:rPr>
                <w:rFonts w:ascii="宋体" w:hAnsi="宋体" w:hint="eastAsia"/>
                <w:kern w:val="0"/>
                <w:sz w:val="24"/>
                <w:szCs w:val="24"/>
              </w:rPr>
              <w:lastRenderedPageBreak/>
              <w:t>合统计</w:t>
            </w:r>
          </w:p>
        </w:tc>
        <w:tc>
          <w:tcPr>
            <w:tcW w:w="0" w:type="auto"/>
            <w:tcBorders>
              <w:top w:val="nil"/>
              <w:left w:val="nil"/>
              <w:bottom w:val="single" w:sz="4" w:space="0" w:color="auto"/>
              <w:right w:val="single" w:sz="4" w:space="0" w:color="auto"/>
            </w:tcBorders>
            <w:vAlign w:val="center"/>
            <w:hideMark/>
          </w:tcPr>
          <w:p w14:paraId="7B561D1D" w14:textId="77777777" w:rsidR="00807243" w:rsidRDefault="00807243" w:rsidP="00E83A42">
            <w:pPr>
              <w:jc w:val="left"/>
              <w:rPr>
                <w:rFonts w:ascii="宋体" w:hAnsi="宋体"/>
                <w:kern w:val="0"/>
                <w:sz w:val="24"/>
                <w:szCs w:val="24"/>
              </w:rPr>
            </w:pPr>
            <w:r>
              <w:rPr>
                <w:rFonts w:ascii="宋体" w:hAnsi="宋体" w:hint="eastAsia"/>
                <w:kern w:val="0"/>
                <w:sz w:val="24"/>
                <w:szCs w:val="24"/>
              </w:rPr>
              <w:lastRenderedPageBreak/>
              <w:t>结算结余统</w:t>
            </w:r>
            <w:r>
              <w:rPr>
                <w:rFonts w:ascii="宋体" w:hAnsi="宋体" w:hint="eastAsia"/>
                <w:kern w:val="0"/>
                <w:sz w:val="24"/>
                <w:szCs w:val="24"/>
              </w:rPr>
              <w:lastRenderedPageBreak/>
              <w:t>计</w:t>
            </w:r>
          </w:p>
        </w:tc>
        <w:tc>
          <w:tcPr>
            <w:tcW w:w="0" w:type="auto"/>
            <w:tcBorders>
              <w:top w:val="nil"/>
              <w:left w:val="nil"/>
              <w:bottom w:val="single" w:sz="4" w:space="0" w:color="auto"/>
              <w:right w:val="single" w:sz="4" w:space="0" w:color="auto"/>
            </w:tcBorders>
            <w:vAlign w:val="center"/>
            <w:hideMark/>
          </w:tcPr>
          <w:p w14:paraId="31A7CA23" w14:textId="77777777" w:rsidR="00807243" w:rsidRDefault="00807243" w:rsidP="00E83A42">
            <w:pPr>
              <w:jc w:val="left"/>
              <w:rPr>
                <w:rFonts w:ascii="宋体" w:hAnsi="宋体"/>
                <w:kern w:val="0"/>
                <w:sz w:val="24"/>
                <w:szCs w:val="24"/>
              </w:rPr>
            </w:pPr>
            <w:r>
              <w:rPr>
                <w:rFonts w:ascii="宋体" w:hAnsi="宋体" w:hint="eastAsia"/>
                <w:kern w:val="0"/>
                <w:sz w:val="24"/>
                <w:szCs w:val="24"/>
              </w:rPr>
              <w:lastRenderedPageBreak/>
              <w:t>统计全院及各科室实际结算病例数、结余、病</w:t>
            </w:r>
            <w:r>
              <w:rPr>
                <w:rFonts w:ascii="宋体" w:hAnsi="宋体" w:hint="eastAsia"/>
                <w:kern w:val="0"/>
                <w:sz w:val="24"/>
                <w:szCs w:val="24"/>
              </w:rPr>
              <w:lastRenderedPageBreak/>
              <w:t>例类型分布等数据</w:t>
            </w:r>
          </w:p>
        </w:tc>
      </w:tr>
      <w:tr w:rsidR="00807243" w14:paraId="5D4A330C"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30AC07B6"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2B09C6B"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C6DA3C3" w14:textId="77777777" w:rsidR="00807243" w:rsidRDefault="00807243" w:rsidP="00E83A42">
            <w:pPr>
              <w:jc w:val="left"/>
              <w:rPr>
                <w:rFonts w:ascii="宋体" w:hAnsi="宋体"/>
                <w:kern w:val="0"/>
                <w:sz w:val="24"/>
                <w:szCs w:val="24"/>
              </w:rPr>
            </w:pPr>
            <w:r>
              <w:rPr>
                <w:rFonts w:ascii="宋体" w:hAnsi="宋体" w:hint="eastAsia"/>
                <w:kern w:val="0"/>
                <w:sz w:val="24"/>
                <w:szCs w:val="24"/>
              </w:rPr>
              <w:t>申诉数据统计</w:t>
            </w:r>
          </w:p>
        </w:tc>
        <w:tc>
          <w:tcPr>
            <w:tcW w:w="0" w:type="auto"/>
            <w:tcBorders>
              <w:top w:val="nil"/>
              <w:left w:val="nil"/>
              <w:bottom w:val="single" w:sz="4" w:space="0" w:color="auto"/>
              <w:right w:val="single" w:sz="4" w:space="0" w:color="auto"/>
            </w:tcBorders>
            <w:vAlign w:val="center"/>
            <w:hideMark/>
          </w:tcPr>
          <w:p w14:paraId="75306972" w14:textId="77777777" w:rsidR="00807243" w:rsidRDefault="00807243" w:rsidP="00E83A42">
            <w:pPr>
              <w:jc w:val="left"/>
              <w:rPr>
                <w:rFonts w:ascii="宋体" w:hAnsi="宋体"/>
                <w:kern w:val="0"/>
                <w:sz w:val="24"/>
                <w:szCs w:val="24"/>
              </w:rPr>
            </w:pPr>
            <w:r>
              <w:rPr>
                <w:rFonts w:ascii="宋体" w:hAnsi="宋体" w:hint="eastAsia"/>
                <w:kern w:val="0"/>
                <w:sz w:val="24"/>
                <w:szCs w:val="24"/>
              </w:rPr>
              <w:t>统计全院及各科室申诉病例数、申诉成功病例数、申诉前后结余差等数据</w:t>
            </w:r>
          </w:p>
        </w:tc>
      </w:tr>
      <w:tr w:rsidR="00807243" w14:paraId="33E002D7" w14:textId="77777777" w:rsidTr="00E83A42">
        <w:tc>
          <w:tcPr>
            <w:tcW w:w="0" w:type="auto"/>
            <w:vMerge w:val="restart"/>
            <w:tcBorders>
              <w:top w:val="nil"/>
              <w:left w:val="single" w:sz="4" w:space="0" w:color="auto"/>
              <w:bottom w:val="single" w:sz="4" w:space="0" w:color="auto"/>
              <w:right w:val="single" w:sz="4" w:space="0" w:color="auto"/>
            </w:tcBorders>
            <w:vAlign w:val="center"/>
            <w:hideMark/>
          </w:tcPr>
          <w:p w14:paraId="02953E49" w14:textId="77777777" w:rsidR="00807243" w:rsidRDefault="00807243" w:rsidP="00E83A42">
            <w:pPr>
              <w:jc w:val="left"/>
              <w:rPr>
                <w:rFonts w:ascii="宋体" w:hAnsi="宋体"/>
                <w:kern w:val="0"/>
                <w:sz w:val="24"/>
                <w:szCs w:val="24"/>
              </w:rPr>
            </w:pPr>
            <w:r>
              <w:rPr>
                <w:rFonts w:ascii="宋体" w:hAnsi="宋体" w:hint="eastAsia"/>
                <w:kern w:val="0"/>
                <w:sz w:val="24"/>
                <w:szCs w:val="24"/>
              </w:rPr>
              <w:t>DRGs病案首页质</w:t>
            </w:r>
            <w:proofErr w:type="gramStart"/>
            <w:r>
              <w:rPr>
                <w:rFonts w:ascii="宋体" w:hAnsi="宋体" w:hint="eastAsia"/>
                <w:kern w:val="0"/>
                <w:sz w:val="24"/>
                <w:szCs w:val="24"/>
              </w:rPr>
              <w:t>控服务</w:t>
            </w:r>
            <w:proofErr w:type="gramEnd"/>
          </w:p>
        </w:tc>
        <w:tc>
          <w:tcPr>
            <w:tcW w:w="0" w:type="auto"/>
            <w:tcBorders>
              <w:top w:val="nil"/>
              <w:left w:val="nil"/>
              <w:bottom w:val="nil"/>
              <w:right w:val="single" w:sz="4" w:space="0" w:color="auto"/>
            </w:tcBorders>
            <w:vAlign w:val="center"/>
            <w:hideMark/>
          </w:tcPr>
          <w:p w14:paraId="328331B7"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医生端质控</w:t>
            </w:r>
            <w:proofErr w:type="gramEnd"/>
          </w:p>
        </w:tc>
        <w:tc>
          <w:tcPr>
            <w:tcW w:w="0" w:type="auto"/>
            <w:tcBorders>
              <w:top w:val="nil"/>
              <w:left w:val="nil"/>
              <w:bottom w:val="nil"/>
              <w:right w:val="single" w:sz="4" w:space="0" w:color="auto"/>
            </w:tcBorders>
            <w:vAlign w:val="center"/>
            <w:hideMark/>
          </w:tcPr>
          <w:p w14:paraId="6E16FFFD" w14:textId="77777777" w:rsidR="00807243" w:rsidRDefault="00807243" w:rsidP="00E83A42">
            <w:pPr>
              <w:jc w:val="left"/>
              <w:rPr>
                <w:rFonts w:ascii="宋体" w:hAnsi="宋体"/>
                <w:kern w:val="0"/>
                <w:sz w:val="24"/>
                <w:szCs w:val="24"/>
              </w:rPr>
            </w:pPr>
            <w:r>
              <w:rPr>
                <w:rFonts w:ascii="宋体" w:hAnsi="宋体" w:hint="eastAsia"/>
                <w:kern w:val="0"/>
                <w:sz w:val="24"/>
                <w:szCs w:val="24"/>
              </w:rPr>
              <w:t>医生端实时质控</w:t>
            </w:r>
          </w:p>
        </w:tc>
        <w:tc>
          <w:tcPr>
            <w:tcW w:w="0" w:type="auto"/>
            <w:tcBorders>
              <w:top w:val="nil"/>
              <w:left w:val="nil"/>
              <w:bottom w:val="single" w:sz="4" w:space="0" w:color="auto"/>
              <w:right w:val="single" w:sz="4" w:space="0" w:color="auto"/>
            </w:tcBorders>
            <w:vAlign w:val="center"/>
            <w:hideMark/>
          </w:tcPr>
          <w:p w14:paraId="03677AD6"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1.支持实时查看单份病例的DRG预测分组信息、质</w:t>
            </w:r>
            <w:proofErr w:type="gramStart"/>
            <w:r>
              <w:rPr>
                <w:rFonts w:ascii="宋体" w:hAnsi="宋体" w:hint="eastAsia"/>
                <w:kern w:val="0"/>
                <w:sz w:val="24"/>
                <w:szCs w:val="24"/>
              </w:rPr>
              <w:t>控结果</w:t>
            </w:r>
            <w:proofErr w:type="gramEnd"/>
            <w:r>
              <w:rPr>
                <w:rFonts w:ascii="宋体" w:hAnsi="宋体" w:hint="eastAsia"/>
                <w:kern w:val="0"/>
                <w:sz w:val="24"/>
                <w:szCs w:val="24"/>
              </w:rPr>
              <w:t>信息、质控评分信息</w:t>
            </w:r>
            <w:r>
              <w:rPr>
                <w:rFonts w:ascii="宋体" w:hAnsi="宋体" w:hint="eastAsia"/>
                <w:kern w:val="0"/>
                <w:sz w:val="24"/>
                <w:szCs w:val="24"/>
              </w:rPr>
              <w:br/>
              <w:t>2.支持切换查看</w:t>
            </w:r>
            <w:proofErr w:type="gramStart"/>
            <w:r>
              <w:rPr>
                <w:rFonts w:ascii="宋体" w:hAnsi="宋体" w:hint="eastAsia"/>
                <w:kern w:val="0"/>
                <w:sz w:val="24"/>
                <w:szCs w:val="24"/>
              </w:rPr>
              <w:t>医</w:t>
            </w:r>
            <w:proofErr w:type="gramEnd"/>
            <w:r>
              <w:rPr>
                <w:rFonts w:ascii="宋体" w:hAnsi="宋体" w:hint="eastAsia"/>
                <w:kern w:val="0"/>
                <w:sz w:val="24"/>
                <w:szCs w:val="24"/>
              </w:rPr>
              <w:t>保DRG和CN-DRG的分组与诊断/手术信息</w:t>
            </w:r>
            <w:r>
              <w:rPr>
                <w:rFonts w:ascii="宋体" w:hAnsi="宋体" w:hint="eastAsia"/>
                <w:kern w:val="0"/>
                <w:sz w:val="24"/>
                <w:szCs w:val="24"/>
              </w:rPr>
              <w:br/>
              <w:t>3.支持查看并回复批注信息</w:t>
            </w:r>
          </w:p>
        </w:tc>
      </w:tr>
      <w:tr w:rsidR="00807243" w14:paraId="08477D4D"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33D9B431" w14:textId="77777777" w:rsidR="00807243" w:rsidRDefault="00807243" w:rsidP="00E83A42">
            <w:pPr>
              <w:jc w:val="left"/>
              <w:rPr>
                <w:rFonts w:ascii="宋体" w:hAnsi="宋体"/>
                <w:kern w:val="0"/>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41E29D95"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病案端质控</w:t>
            </w:r>
            <w:proofErr w:type="gramEnd"/>
          </w:p>
        </w:tc>
        <w:tc>
          <w:tcPr>
            <w:tcW w:w="0" w:type="auto"/>
            <w:tcBorders>
              <w:top w:val="single" w:sz="4" w:space="0" w:color="auto"/>
              <w:left w:val="single" w:sz="4" w:space="0" w:color="auto"/>
              <w:bottom w:val="nil"/>
              <w:right w:val="single" w:sz="4" w:space="0" w:color="auto"/>
            </w:tcBorders>
            <w:vAlign w:val="center"/>
            <w:hideMark/>
          </w:tcPr>
          <w:p w14:paraId="2DC4388B" w14:textId="77777777" w:rsidR="00807243" w:rsidRDefault="00807243" w:rsidP="00E83A42">
            <w:pPr>
              <w:jc w:val="left"/>
              <w:rPr>
                <w:rFonts w:ascii="宋体" w:hAnsi="宋体"/>
                <w:kern w:val="0"/>
                <w:sz w:val="24"/>
                <w:szCs w:val="24"/>
              </w:rPr>
            </w:pPr>
            <w:r>
              <w:rPr>
                <w:rFonts w:ascii="宋体" w:hAnsi="宋体" w:hint="eastAsia"/>
                <w:kern w:val="0"/>
                <w:sz w:val="24"/>
                <w:szCs w:val="24"/>
              </w:rPr>
              <w:t>病案端实时质控</w:t>
            </w:r>
          </w:p>
        </w:tc>
        <w:tc>
          <w:tcPr>
            <w:tcW w:w="0" w:type="auto"/>
            <w:tcBorders>
              <w:top w:val="nil"/>
              <w:left w:val="nil"/>
              <w:bottom w:val="single" w:sz="4" w:space="0" w:color="auto"/>
              <w:right w:val="single" w:sz="4" w:space="0" w:color="auto"/>
            </w:tcBorders>
            <w:vAlign w:val="center"/>
            <w:hideMark/>
          </w:tcPr>
          <w:p w14:paraId="5BB9F70C"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1.支持实时查看单份病例的DRG预测分组信息、质</w:t>
            </w:r>
            <w:proofErr w:type="gramStart"/>
            <w:r>
              <w:rPr>
                <w:rFonts w:ascii="宋体" w:hAnsi="宋体" w:hint="eastAsia"/>
                <w:kern w:val="0"/>
                <w:sz w:val="24"/>
                <w:szCs w:val="24"/>
              </w:rPr>
              <w:t>控结果</w:t>
            </w:r>
            <w:proofErr w:type="gramEnd"/>
            <w:r>
              <w:rPr>
                <w:rFonts w:ascii="宋体" w:hAnsi="宋体" w:hint="eastAsia"/>
                <w:kern w:val="0"/>
                <w:sz w:val="24"/>
                <w:szCs w:val="24"/>
              </w:rPr>
              <w:t>信息、质控评分信息、查看费用明细</w:t>
            </w:r>
            <w:r>
              <w:rPr>
                <w:rFonts w:ascii="宋体" w:hAnsi="宋体" w:hint="eastAsia"/>
                <w:kern w:val="0"/>
                <w:sz w:val="24"/>
                <w:szCs w:val="24"/>
              </w:rPr>
              <w:br/>
              <w:t>2.支持切换查看</w:t>
            </w:r>
            <w:proofErr w:type="gramStart"/>
            <w:r>
              <w:rPr>
                <w:rFonts w:ascii="宋体" w:hAnsi="宋体" w:hint="eastAsia"/>
                <w:kern w:val="0"/>
                <w:sz w:val="24"/>
                <w:szCs w:val="24"/>
              </w:rPr>
              <w:t>医</w:t>
            </w:r>
            <w:proofErr w:type="gramEnd"/>
            <w:r>
              <w:rPr>
                <w:rFonts w:ascii="宋体" w:hAnsi="宋体" w:hint="eastAsia"/>
                <w:kern w:val="0"/>
                <w:sz w:val="24"/>
                <w:szCs w:val="24"/>
              </w:rPr>
              <w:t>保DRG和CN-DRG的分组与诊断/手术信息</w:t>
            </w:r>
            <w:r>
              <w:rPr>
                <w:rFonts w:ascii="宋体" w:hAnsi="宋体" w:hint="eastAsia"/>
                <w:kern w:val="0"/>
                <w:sz w:val="24"/>
                <w:szCs w:val="24"/>
              </w:rPr>
              <w:br/>
              <w:t>3.支持批注信息的填写、查看、回复功能，批注信息支持回传系统，进行系统与第三方之间事中事后的多场景互动和统计分析</w:t>
            </w:r>
            <w:r>
              <w:rPr>
                <w:rFonts w:ascii="宋体" w:hAnsi="宋体" w:hint="eastAsia"/>
                <w:kern w:val="0"/>
                <w:sz w:val="24"/>
                <w:szCs w:val="24"/>
              </w:rPr>
              <w:br/>
              <w:t>4.支持与临床诊断不一致提示，可查看EMR与MR的对比信息</w:t>
            </w:r>
            <w:r>
              <w:rPr>
                <w:rFonts w:ascii="宋体" w:hAnsi="宋体" w:hint="eastAsia"/>
                <w:kern w:val="0"/>
                <w:sz w:val="24"/>
                <w:szCs w:val="24"/>
              </w:rPr>
              <w:br/>
              <w:t>5.支持调整主诊断/</w:t>
            </w:r>
            <w:proofErr w:type="gramStart"/>
            <w:r>
              <w:rPr>
                <w:rFonts w:ascii="宋体" w:hAnsi="宋体" w:hint="eastAsia"/>
                <w:kern w:val="0"/>
                <w:sz w:val="24"/>
                <w:szCs w:val="24"/>
              </w:rPr>
              <w:t>主手术</w:t>
            </w:r>
            <w:proofErr w:type="gramEnd"/>
            <w:r>
              <w:rPr>
                <w:rFonts w:ascii="宋体" w:hAnsi="宋体" w:hint="eastAsia"/>
                <w:kern w:val="0"/>
                <w:sz w:val="24"/>
                <w:szCs w:val="24"/>
              </w:rPr>
              <w:t>进行模拟分组</w:t>
            </w:r>
          </w:p>
        </w:tc>
      </w:tr>
      <w:tr w:rsidR="00807243" w14:paraId="04486724"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399EA2B4" w14:textId="77777777" w:rsidR="00807243" w:rsidRDefault="00807243" w:rsidP="00E83A42">
            <w:pPr>
              <w:jc w:val="left"/>
              <w:rPr>
                <w:rFonts w:ascii="宋体" w:hAnsi="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D4A1EB" w14:textId="77777777" w:rsidR="00807243" w:rsidRDefault="00807243" w:rsidP="00E83A42">
            <w:pPr>
              <w:jc w:val="left"/>
              <w:rPr>
                <w:rFonts w:ascii="宋体" w:hAnsi="宋体"/>
                <w:kern w:val="0"/>
                <w:sz w:val="24"/>
                <w:szCs w:val="24"/>
              </w:rPr>
            </w:pPr>
          </w:p>
        </w:tc>
        <w:tc>
          <w:tcPr>
            <w:tcW w:w="0" w:type="auto"/>
            <w:tcBorders>
              <w:top w:val="single" w:sz="4" w:space="0" w:color="auto"/>
              <w:left w:val="single" w:sz="4" w:space="0" w:color="auto"/>
              <w:bottom w:val="nil"/>
              <w:right w:val="single" w:sz="4" w:space="0" w:color="auto"/>
            </w:tcBorders>
            <w:vAlign w:val="center"/>
            <w:hideMark/>
          </w:tcPr>
          <w:p w14:paraId="195475A3" w14:textId="77777777" w:rsidR="00807243" w:rsidRDefault="00807243" w:rsidP="00E83A42">
            <w:pPr>
              <w:jc w:val="left"/>
              <w:rPr>
                <w:rFonts w:ascii="宋体" w:hAnsi="宋体"/>
                <w:kern w:val="0"/>
                <w:sz w:val="24"/>
                <w:szCs w:val="24"/>
              </w:rPr>
            </w:pPr>
            <w:r>
              <w:rPr>
                <w:rFonts w:ascii="宋体" w:hAnsi="宋体" w:hint="eastAsia"/>
                <w:kern w:val="0"/>
                <w:sz w:val="24"/>
                <w:szCs w:val="24"/>
              </w:rPr>
              <w:t>首页问题检测</w:t>
            </w:r>
          </w:p>
        </w:tc>
        <w:tc>
          <w:tcPr>
            <w:tcW w:w="0" w:type="auto"/>
            <w:tcBorders>
              <w:top w:val="nil"/>
              <w:left w:val="nil"/>
              <w:bottom w:val="nil"/>
              <w:right w:val="single" w:sz="4" w:space="0" w:color="auto"/>
            </w:tcBorders>
            <w:vAlign w:val="center"/>
            <w:hideMark/>
          </w:tcPr>
          <w:p w14:paraId="5831A9B5" w14:textId="77777777" w:rsidR="00807243" w:rsidRDefault="00807243" w:rsidP="00E83A42">
            <w:pPr>
              <w:jc w:val="left"/>
              <w:rPr>
                <w:rFonts w:ascii="宋体" w:hAnsi="宋体"/>
                <w:kern w:val="0"/>
                <w:sz w:val="24"/>
                <w:szCs w:val="24"/>
              </w:rPr>
            </w:pPr>
            <w:r>
              <w:rPr>
                <w:rFonts w:ascii="宋体" w:hAnsi="宋体" w:hint="eastAsia"/>
                <w:kern w:val="0"/>
                <w:sz w:val="24"/>
                <w:szCs w:val="24"/>
              </w:rPr>
              <w:t>1.非实时质控，病案编码员在编码后集中查看质控结果；</w:t>
            </w:r>
            <w:r>
              <w:rPr>
                <w:rFonts w:ascii="宋体" w:hAnsi="宋体" w:hint="eastAsia"/>
                <w:kern w:val="0"/>
                <w:sz w:val="24"/>
                <w:szCs w:val="24"/>
              </w:rPr>
              <w:br/>
              <w:t>2.支持</w:t>
            </w:r>
            <w:proofErr w:type="gramStart"/>
            <w:r>
              <w:rPr>
                <w:rFonts w:ascii="宋体" w:hAnsi="宋体" w:hint="eastAsia"/>
                <w:kern w:val="0"/>
                <w:sz w:val="24"/>
                <w:szCs w:val="24"/>
              </w:rPr>
              <w:t>按重点</w:t>
            </w:r>
            <w:proofErr w:type="gramEnd"/>
            <w:r>
              <w:rPr>
                <w:rFonts w:ascii="宋体" w:hAnsi="宋体" w:hint="eastAsia"/>
                <w:kern w:val="0"/>
                <w:sz w:val="24"/>
                <w:szCs w:val="24"/>
              </w:rPr>
              <w:t>问题病例、一般问题病例分级查看问题病例，包含每份病例的DRG预测分组信息、质</w:t>
            </w:r>
            <w:proofErr w:type="gramStart"/>
            <w:r>
              <w:rPr>
                <w:rFonts w:ascii="宋体" w:hAnsi="宋体" w:hint="eastAsia"/>
                <w:kern w:val="0"/>
                <w:sz w:val="24"/>
                <w:szCs w:val="24"/>
              </w:rPr>
              <w:t>控结果</w:t>
            </w:r>
            <w:proofErr w:type="gramEnd"/>
            <w:r>
              <w:rPr>
                <w:rFonts w:ascii="宋体" w:hAnsi="宋体" w:hint="eastAsia"/>
                <w:kern w:val="0"/>
                <w:sz w:val="24"/>
                <w:szCs w:val="24"/>
              </w:rPr>
              <w:t>信息、相关费用信息；</w:t>
            </w:r>
            <w:r>
              <w:rPr>
                <w:rFonts w:ascii="宋体" w:hAnsi="宋体" w:hint="eastAsia"/>
                <w:kern w:val="0"/>
                <w:sz w:val="24"/>
                <w:szCs w:val="24"/>
              </w:rPr>
              <w:br/>
              <w:t>3.支持专家知识库质控规则、大数据机器学习质控规则、费用与编码关联算法规则；</w:t>
            </w:r>
            <w:r>
              <w:rPr>
                <w:rFonts w:ascii="宋体" w:hAnsi="宋体" w:hint="eastAsia"/>
                <w:kern w:val="0"/>
                <w:sz w:val="24"/>
                <w:szCs w:val="24"/>
              </w:rPr>
              <w:br/>
              <w:t>4.支持模拟分组，即调整首页诊断、手术内容后重新查看分组；</w:t>
            </w:r>
            <w:r>
              <w:rPr>
                <w:rFonts w:ascii="宋体" w:hAnsi="宋体" w:hint="eastAsia"/>
                <w:kern w:val="0"/>
                <w:sz w:val="24"/>
                <w:szCs w:val="24"/>
              </w:rPr>
              <w:br/>
              <w:t>5.支持整改批注，对问题病案输入批注内容后，批注内容可发送指定人员，对于问题归属进行分类统计，批注具体内容支持下载导出，为科室培训提供参考</w:t>
            </w:r>
            <w:r>
              <w:rPr>
                <w:rFonts w:ascii="宋体" w:hAnsi="宋体" w:hint="eastAsia"/>
                <w:kern w:val="0"/>
                <w:sz w:val="24"/>
                <w:szCs w:val="24"/>
              </w:rPr>
              <w:br/>
              <w:t>6.支持DRG医疗总费用查看，包含患者所有发生费用，以及</w:t>
            </w:r>
            <w:proofErr w:type="gramStart"/>
            <w:r>
              <w:rPr>
                <w:rFonts w:ascii="宋体" w:hAnsi="宋体" w:hint="eastAsia"/>
                <w:kern w:val="0"/>
                <w:sz w:val="24"/>
                <w:szCs w:val="24"/>
              </w:rPr>
              <w:t>地区病组均</w:t>
            </w:r>
            <w:proofErr w:type="gramEnd"/>
            <w:r>
              <w:rPr>
                <w:rFonts w:ascii="宋体" w:hAnsi="宋体" w:hint="eastAsia"/>
                <w:kern w:val="0"/>
                <w:sz w:val="24"/>
                <w:szCs w:val="24"/>
              </w:rPr>
              <w:t>费、本院</w:t>
            </w:r>
            <w:proofErr w:type="gramStart"/>
            <w:r>
              <w:rPr>
                <w:rFonts w:ascii="宋体" w:hAnsi="宋体" w:hint="eastAsia"/>
                <w:kern w:val="0"/>
                <w:sz w:val="24"/>
                <w:szCs w:val="24"/>
              </w:rPr>
              <w:t>病组标准均费</w:t>
            </w:r>
            <w:proofErr w:type="gramEnd"/>
            <w:r>
              <w:rPr>
                <w:rFonts w:ascii="宋体" w:hAnsi="宋体" w:hint="eastAsia"/>
                <w:kern w:val="0"/>
                <w:sz w:val="24"/>
                <w:szCs w:val="24"/>
              </w:rPr>
              <w:t>等标杆费用；</w:t>
            </w:r>
            <w:r>
              <w:rPr>
                <w:rFonts w:ascii="宋体" w:hAnsi="宋体" w:hint="eastAsia"/>
                <w:kern w:val="0"/>
                <w:sz w:val="24"/>
                <w:szCs w:val="24"/>
              </w:rPr>
              <w:br/>
              <w:t>7.支持查看与临床诊断不一致比较，包括编码前后分组信息、诊断手术信息查看；</w:t>
            </w:r>
            <w:r>
              <w:rPr>
                <w:rFonts w:ascii="宋体" w:hAnsi="宋体" w:hint="eastAsia"/>
                <w:kern w:val="0"/>
                <w:sz w:val="24"/>
                <w:szCs w:val="24"/>
              </w:rPr>
              <w:br/>
              <w:t>8.支持查看X天内再入院病例，可查看历次相</w:t>
            </w:r>
            <w:r>
              <w:rPr>
                <w:rFonts w:ascii="宋体" w:hAnsi="宋体" w:hint="eastAsia"/>
                <w:kern w:val="0"/>
                <w:sz w:val="24"/>
                <w:szCs w:val="24"/>
              </w:rPr>
              <w:lastRenderedPageBreak/>
              <w:t>关住院的分组与诊断/手术信息。再入院判断可自定义维护，如同</w:t>
            </w:r>
            <w:proofErr w:type="gramStart"/>
            <w:r>
              <w:rPr>
                <w:rFonts w:ascii="宋体" w:hAnsi="宋体" w:hint="eastAsia"/>
                <w:kern w:val="0"/>
                <w:sz w:val="24"/>
                <w:szCs w:val="24"/>
              </w:rPr>
              <w:t>一分组再</w:t>
            </w:r>
            <w:proofErr w:type="gramEnd"/>
            <w:r>
              <w:rPr>
                <w:rFonts w:ascii="宋体" w:hAnsi="宋体" w:hint="eastAsia"/>
                <w:kern w:val="0"/>
                <w:sz w:val="24"/>
                <w:szCs w:val="24"/>
              </w:rPr>
              <w:t>入院，同一</w:t>
            </w:r>
            <w:proofErr w:type="gramStart"/>
            <w:r>
              <w:rPr>
                <w:rFonts w:ascii="宋体" w:hAnsi="宋体" w:hint="eastAsia"/>
                <w:kern w:val="0"/>
                <w:sz w:val="24"/>
                <w:szCs w:val="24"/>
              </w:rPr>
              <w:t>诊断再</w:t>
            </w:r>
            <w:proofErr w:type="gramEnd"/>
            <w:r>
              <w:rPr>
                <w:rFonts w:ascii="宋体" w:hAnsi="宋体" w:hint="eastAsia"/>
                <w:kern w:val="0"/>
                <w:sz w:val="24"/>
                <w:szCs w:val="24"/>
              </w:rPr>
              <w:t>入院；</w:t>
            </w:r>
            <w:r>
              <w:rPr>
                <w:rFonts w:ascii="宋体" w:hAnsi="宋体" w:hint="eastAsia"/>
                <w:kern w:val="0"/>
                <w:sz w:val="24"/>
                <w:szCs w:val="24"/>
              </w:rPr>
              <w:br/>
              <w:t>9.列表</w:t>
            </w:r>
            <w:proofErr w:type="gramStart"/>
            <w:r>
              <w:rPr>
                <w:rFonts w:ascii="宋体" w:hAnsi="宋体" w:hint="eastAsia"/>
                <w:kern w:val="0"/>
                <w:sz w:val="24"/>
                <w:szCs w:val="24"/>
              </w:rPr>
              <w:t>表头支持</w:t>
            </w:r>
            <w:proofErr w:type="gramEnd"/>
            <w:r>
              <w:rPr>
                <w:rFonts w:ascii="宋体" w:hAnsi="宋体" w:hint="eastAsia"/>
                <w:kern w:val="0"/>
                <w:sz w:val="24"/>
                <w:szCs w:val="24"/>
              </w:rPr>
              <w:t>自定义，包含表头字段是否显示设置和排序设置；</w:t>
            </w:r>
            <w:r>
              <w:rPr>
                <w:rFonts w:ascii="宋体" w:hAnsi="宋体" w:hint="eastAsia"/>
                <w:kern w:val="0"/>
                <w:sz w:val="24"/>
                <w:szCs w:val="24"/>
              </w:rPr>
              <w:br/>
              <w:t>10.支持对质检结果进行自定义操作，包括忽略当前病例的提示、关闭某一规则细项、对存疑规则标识备注信息、标识为已修改；</w:t>
            </w:r>
            <w:r>
              <w:rPr>
                <w:rFonts w:ascii="宋体" w:hAnsi="宋体" w:hint="eastAsia"/>
                <w:kern w:val="0"/>
                <w:sz w:val="24"/>
                <w:szCs w:val="24"/>
              </w:rPr>
              <w:br/>
              <w:t>11.病案详情支持启用模拟质检/分组，即调整首页诊断、手术内容后，可重新查看分组，以及重新查看质检结果；</w:t>
            </w:r>
            <w:r>
              <w:rPr>
                <w:rFonts w:ascii="宋体" w:hAnsi="宋体" w:hint="eastAsia"/>
                <w:kern w:val="0"/>
                <w:sz w:val="24"/>
                <w:szCs w:val="24"/>
              </w:rPr>
              <w:br/>
              <w:t>12.支持切换查看</w:t>
            </w:r>
            <w:proofErr w:type="gramStart"/>
            <w:r>
              <w:rPr>
                <w:rFonts w:ascii="宋体" w:hAnsi="宋体" w:hint="eastAsia"/>
                <w:kern w:val="0"/>
                <w:sz w:val="24"/>
                <w:szCs w:val="24"/>
              </w:rPr>
              <w:t>医</w:t>
            </w:r>
            <w:proofErr w:type="gramEnd"/>
            <w:r>
              <w:rPr>
                <w:rFonts w:ascii="宋体" w:hAnsi="宋体" w:hint="eastAsia"/>
                <w:kern w:val="0"/>
                <w:sz w:val="24"/>
                <w:szCs w:val="24"/>
              </w:rPr>
              <w:t>保DRG和CN-DRG的分组与诊断/手术信息</w:t>
            </w:r>
          </w:p>
        </w:tc>
      </w:tr>
      <w:tr w:rsidR="00807243" w14:paraId="1AACF30F"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68A97025" w14:textId="77777777" w:rsidR="00807243" w:rsidRDefault="00807243" w:rsidP="00E83A42">
            <w:pPr>
              <w:jc w:val="left"/>
              <w:rPr>
                <w:rFonts w:ascii="宋体" w:hAnsi="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4031C1" w14:textId="77777777" w:rsidR="00807243" w:rsidRDefault="00807243" w:rsidP="00E83A42">
            <w:pPr>
              <w:jc w:val="left"/>
              <w:rPr>
                <w:rFonts w:ascii="宋体" w:hAnsi="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C18BB0" w14:textId="77777777" w:rsidR="00807243" w:rsidRDefault="00807243" w:rsidP="00E83A42">
            <w:pPr>
              <w:jc w:val="left"/>
              <w:rPr>
                <w:rFonts w:ascii="宋体" w:hAnsi="宋体"/>
                <w:kern w:val="0"/>
                <w:sz w:val="24"/>
                <w:szCs w:val="24"/>
              </w:rPr>
            </w:pPr>
            <w:r>
              <w:rPr>
                <w:rFonts w:ascii="宋体" w:hAnsi="宋体" w:hint="eastAsia"/>
                <w:kern w:val="0"/>
                <w:sz w:val="24"/>
                <w:szCs w:val="24"/>
              </w:rPr>
              <w:t>风险病例核查</w:t>
            </w:r>
          </w:p>
        </w:tc>
        <w:tc>
          <w:tcPr>
            <w:tcW w:w="0" w:type="auto"/>
            <w:tcBorders>
              <w:top w:val="single" w:sz="4" w:space="0" w:color="000000"/>
              <w:left w:val="nil"/>
              <w:bottom w:val="single" w:sz="4" w:space="0" w:color="000000"/>
              <w:right w:val="single" w:sz="4" w:space="0" w:color="000000"/>
            </w:tcBorders>
            <w:vAlign w:val="center"/>
            <w:hideMark/>
          </w:tcPr>
          <w:p w14:paraId="101898DC" w14:textId="77777777" w:rsidR="00807243" w:rsidRDefault="00807243" w:rsidP="00E83A42">
            <w:pPr>
              <w:jc w:val="left"/>
              <w:rPr>
                <w:rFonts w:ascii="宋体" w:hAnsi="宋体"/>
                <w:kern w:val="0"/>
                <w:sz w:val="24"/>
                <w:szCs w:val="24"/>
              </w:rPr>
            </w:pPr>
            <w:r>
              <w:rPr>
                <w:rFonts w:ascii="宋体" w:hAnsi="宋体" w:hint="eastAsia"/>
                <w:kern w:val="0"/>
                <w:sz w:val="24"/>
                <w:szCs w:val="24"/>
              </w:rPr>
              <w:t>1.对于有整改批注的病例和待核查病例进行单独集合管理，跟踪全院重点问题病案，以弹出形式警示提醒，便于重点跟踪避免遗漏</w:t>
            </w:r>
            <w:r>
              <w:rPr>
                <w:rFonts w:ascii="宋体" w:hAnsi="宋体" w:hint="eastAsia"/>
                <w:kern w:val="0"/>
                <w:sz w:val="24"/>
                <w:szCs w:val="24"/>
              </w:rPr>
              <w:br/>
              <w:t>2.支持疑似</w:t>
            </w:r>
            <w:proofErr w:type="gramStart"/>
            <w:r>
              <w:rPr>
                <w:rFonts w:ascii="宋体" w:hAnsi="宋体" w:hint="eastAsia"/>
                <w:kern w:val="0"/>
                <w:sz w:val="24"/>
                <w:szCs w:val="24"/>
              </w:rPr>
              <w:t>入错组病例</w:t>
            </w:r>
            <w:proofErr w:type="gramEnd"/>
            <w:r>
              <w:rPr>
                <w:rFonts w:ascii="宋体" w:hAnsi="宋体" w:hint="eastAsia"/>
                <w:kern w:val="0"/>
                <w:sz w:val="24"/>
                <w:szCs w:val="24"/>
              </w:rPr>
              <w:t>核查，包含首页有手术入内科组、首页无手术，有手术费入内科组；</w:t>
            </w:r>
            <w:r>
              <w:rPr>
                <w:rFonts w:ascii="宋体" w:hAnsi="宋体" w:hint="eastAsia"/>
                <w:kern w:val="0"/>
                <w:sz w:val="24"/>
                <w:szCs w:val="24"/>
              </w:rPr>
              <w:br/>
              <w:t>3.支持疑似费用异常病例核查，包含高倍率病例、低倍率病例；</w:t>
            </w:r>
            <w:r>
              <w:rPr>
                <w:rFonts w:ascii="宋体" w:hAnsi="宋体" w:hint="eastAsia"/>
                <w:kern w:val="0"/>
                <w:sz w:val="24"/>
                <w:szCs w:val="24"/>
              </w:rPr>
              <w:br/>
              <w:t>4.支持编码前后分组不一致病例核查，包含编码后总点数上升病例，编码后总点数下降病例，同时可查看每份病例编码前后诊断手术信息对比，以及DRG分组信息对比；</w:t>
            </w:r>
            <w:r>
              <w:rPr>
                <w:rFonts w:ascii="宋体" w:hAnsi="宋体" w:hint="eastAsia"/>
                <w:kern w:val="0"/>
                <w:sz w:val="24"/>
                <w:szCs w:val="24"/>
              </w:rPr>
              <w:br/>
              <w:t>5.支持无分组病例核查，包含无分组原因展现；</w:t>
            </w:r>
            <w:r>
              <w:rPr>
                <w:rFonts w:ascii="宋体" w:hAnsi="宋体" w:hint="eastAsia"/>
                <w:kern w:val="0"/>
                <w:sz w:val="24"/>
                <w:szCs w:val="24"/>
              </w:rPr>
              <w:br/>
              <w:t>6.支持</w:t>
            </w:r>
            <w:proofErr w:type="gramStart"/>
            <w:r>
              <w:rPr>
                <w:rFonts w:ascii="宋体" w:hAnsi="宋体" w:hint="eastAsia"/>
                <w:kern w:val="0"/>
                <w:sz w:val="24"/>
                <w:szCs w:val="24"/>
              </w:rPr>
              <w:t>按死亡</w:t>
            </w:r>
            <w:proofErr w:type="gramEnd"/>
            <w:r>
              <w:rPr>
                <w:rFonts w:ascii="宋体" w:hAnsi="宋体" w:hint="eastAsia"/>
                <w:kern w:val="0"/>
                <w:sz w:val="24"/>
                <w:szCs w:val="24"/>
              </w:rPr>
              <w:t>病例、抢救病例、输血病例、转科病例等多种特殊类型进行排查；</w:t>
            </w:r>
            <w:r>
              <w:rPr>
                <w:rFonts w:ascii="宋体" w:hAnsi="宋体" w:hint="eastAsia"/>
                <w:kern w:val="0"/>
                <w:sz w:val="24"/>
                <w:szCs w:val="24"/>
              </w:rPr>
              <w:br/>
              <w:t>7.支持以EXCEL格式导出整改批注信息；</w:t>
            </w:r>
            <w:r>
              <w:rPr>
                <w:rFonts w:ascii="宋体" w:hAnsi="宋体" w:hint="eastAsia"/>
                <w:kern w:val="0"/>
                <w:sz w:val="24"/>
                <w:szCs w:val="24"/>
              </w:rPr>
              <w:br/>
              <w:t>8.支持查看X天内再入院病例，可查看历次相关住院的分组与诊断/手术信息。再入院判断可自定义维护，如同</w:t>
            </w:r>
            <w:proofErr w:type="gramStart"/>
            <w:r>
              <w:rPr>
                <w:rFonts w:ascii="宋体" w:hAnsi="宋体" w:hint="eastAsia"/>
                <w:kern w:val="0"/>
                <w:sz w:val="24"/>
                <w:szCs w:val="24"/>
              </w:rPr>
              <w:t>一分组再</w:t>
            </w:r>
            <w:proofErr w:type="gramEnd"/>
            <w:r>
              <w:rPr>
                <w:rFonts w:ascii="宋体" w:hAnsi="宋体" w:hint="eastAsia"/>
                <w:kern w:val="0"/>
                <w:sz w:val="24"/>
                <w:szCs w:val="24"/>
              </w:rPr>
              <w:t>入院，同一</w:t>
            </w:r>
            <w:proofErr w:type="gramStart"/>
            <w:r>
              <w:rPr>
                <w:rFonts w:ascii="宋体" w:hAnsi="宋体" w:hint="eastAsia"/>
                <w:kern w:val="0"/>
                <w:sz w:val="24"/>
                <w:szCs w:val="24"/>
              </w:rPr>
              <w:t>诊断再</w:t>
            </w:r>
            <w:proofErr w:type="gramEnd"/>
            <w:r>
              <w:rPr>
                <w:rFonts w:ascii="宋体" w:hAnsi="宋体" w:hint="eastAsia"/>
                <w:kern w:val="0"/>
                <w:sz w:val="24"/>
                <w:szCs w:val="24"/>
              </w:rPr>
              <w:t>入院；</w:t>
            </w:r>
            <w:r>
              <w:rPr>
                <w:rFonts w:ascii="宋体" w:hAnsi="宋体" w:hint="eastAsia"/>
                <w:kern w:val="0"/>
                <w:sz w:val="24"/>
                <w:szCs w:val="24"/>
              </w:rPr>
              <w:br/>
              <w:t>9.支持表头自定义，包含表头字段是否显示设置和排序设置；</w:t>
            </w:r>
            <w:r>
              <w:rPr>
                <w:rFonts w:ascii="宋体" w:hAnsi="宋体" w:hint="eastAsia"/>
                <w:kern w:val="0"/>
                <w:sz w:val="24"/>
                <w:szCs w:val="24"/>
              </w:rPr>
              <w:br/>
              <w:t>10.支持切换查看</w:t>
            </w:r>
            <w:proofErr w:type="gramStart"/>
            <w:r>
              <w:rPr>
                <w:rFonts w:ascii="宋体" w:hAnsi="宋体" w:hint="eastAsia"/>
                <w:kern w:val="0"/>
                <w:sz w:val="24"/>
                <w:szCs w:val="24"/>
              </w:rPr>
              <w:t>医</w:t>
            </w:r>
            <w:proofErr w:type="gramEnd"/>
            <w:r>
              <w:rPr>
                <w:rFonts w:ascii="宋体" w:hAnsi="宋体" w:hint="eastAsia"/>
                <w:kern w:val="0"/>
                <w:sz w:val="24"/>
                <w:szCs w:val="24"/>
              </w:rPr>
              <w:t>保DRG和CN-DRG的分组与诊断/手术信息</w:t>
            </w:r>
            <w:r>
              <w:rPr>
                <w:rFonts w:ascii="宋体" w:hAnsi="宋体" w:hint="eastAsia"/>
                <w:kern w:val="0"/>
                <w:sz w:val="24"/>
                <w:szCs w:val="24"/>
              </w:rPr>
              <w:br/>
              <w:t>11.支持调阅院内患者360页面（需第三方配合）</w:t>
            </w:r>
          </w:p>
        </w:tc>
      </w:tr>
      <w:tr w:rsidR="00807243" w14:paraId="73C6D5A9"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77F556B2" w14:textId="77777777" w:rsidR="00807243" w:rsidRDefault="00807243" w:rsidP="00E83A42">
            <w:pPr>
              <w:jc w:val="left"/>
              <w:rPr>
                <w:rFonts w:ascii="宋体" w:hAnsi="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0BD91C" w14:textId="77777777" w:rsidR="00807243" w:rsidRDefault="00807243" w:rsidP="00E83A42">
            <w:pPr>
              <w:jc w:val="left"/>
              <w:rPr>
                <w:rFonts w:ascii="宋体" w:hAnsi="宋体"/>
                <w:kern w:val="0"/>
                <w:sz w:val="24"/>
                <w:szCs w:val="24"/>
              </w:rPr>
            </w:pPr>
          </w:p>
        </w:tc>
        <w:tc>
          <w:tcPr>
            <w:tcW w:w="0" w:type="auto"/>
            <w:tcBorders>
              <w:top w:val="nil"/>
              <w:left w:val="single" w:sz="4" w:space="0" w:color="000000"/>
              <w:bottom w:val="single" w:sz="4" w:space="0" w:color="000000"/>
              <w:right w:val="single" w:sz="4" w:space="0" w:color="000000"/>
            </w:tcBorders>
            <w:vAlign w:val="center"/>
            <w:hideMark/>
          </w:tcPr>
          <w:p w14:paraId="5394D71F" w14:textId="77777777" w:rsidR="00807243" w:rsidRDefault="00807243" w:rsidP="00E83A42">
            <w:pPr>
              <w:jc w:val="left"/>
              <w:rPr>
                <w:rFonts w:ascii="宋体" w:hAnsi="宋体"/>
                <w:kern w:val="0"/>
                <w:sz w:val="24"/>
                <w:szCs w:val="24"/>
              </w:rPr>
            </w:pPr>
            <w:r>
              <w:rPr>
                <w:rFonts w:ascii="宋体" w:hAnsi="宋体" w:hint="eastAsia"/>
                <w:kern w:val="0"/>
                <w:sz w:val="24"/>
                <w:szCs w:val="24"/>
              </w:rPr>
              <w:t>病案首页评分</w:t>
            </w:r>
          </w:p>
        </w:tc>
        <w:tc>
          <w:tcPr>
            <w:tcW w:w="0" w:type="auto"/>
            <w:tcBorders>
              <w:top w:val="nil"/>
              <w:left w:val="nil"/>
              <w:bottom w:val="single" w:sz="4" w:space="0" w:color="000000"/>
              <w:right w:val="single" w:sz="4" w:space="0" w:color="000000"/>
            </w:tcBorders>
            <w:vAlign w:val="center"/>
            <w:hideMark/>
          </w:tcPr>
          <w:p w14:paraId="100D92D6"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1.支持依据首页评分标准自动对医生电子病历首页、病案首页评分，支持查看扣分详情</w:t>
            </w:r>
            <w:r>
              <w:rPr>
                <w:rFonts w:ascii="宋体" w:hAnsi="宋体" w:hint="eastAsia"/>
                <w:kern w:val="0"/>
                <w:sz w:val="24"/>
                <w:szCs w:val="24"/>
              </w:rPr>
              <w:br/>
              <w:t>2.支持手动扣分</w:t>
            </w:r>
            <w:r>
              <w:rPr>
                <w:rFonts w:ascii="宋体" w:hAnsi="宋体" w:hint="eastAsia"/>
                <w:kern w:val="0"/>
                <w:sz w:val="24"/>
                <w:szCs w:val="24"/>
              </w:rPr>
              <w:br/>
              <w:t>3.支持搜索，包括日期/科室/编码员/病案号/住院号/患者姓名搜索</w:t>
            </w:r>
            <w:r>
              <w:rPr>
                <w:rFonts w:ascii="宋体" w:hAnsi="宋体" w:hint="eastAsia"/>
                <w:kern w:val="0"/>
                <w:sz w:val="24"/>
                <w:szCs w:val="24"/>
              </w:rPr>
              <w:br/>
              <w:t>4.支持评分结果下载导出</w:t>
            </w:r>
            <w:r>
              <w:rPr>
                <w:rFonts w:ascii="宋体" w:hAnsi="宋体" w:hint="eastAsia"/>
                <w:kern w:val="0"/>
                <w:sz w:val="24"/>
                <w:szCs w:val="24"/>
              </w:rPr>
              <w:br/>
              <w:t>5.医生首页与病案</w:t>
            </w:r>
            <w:proofErr w:type="gramStart"/>
            <w:r>
              <w:rPr>
                <w:rFonts w:ascii="宋体" w:hAnsi="宋体" w:hint="eastAsia"/>
                <w:kern w:val="0"/>
                <w:sz w:val="24"/>
                <w:szCs w:val="24"/>
              </w:rPr>
              <w:t>首页全内容</w:t>
            </w:r>
            <w:proofErr w:type="gramEnd"/>
            <w:r>
              <w:rPr>
                <w:rFonts w:ascii="宋体" w:hAnsi="宋体" w:hint="eastAsia"/>
                <w:kern w:val="0"/>
                <w:sz w:val="24"/>
                <w:szCs w:val="24"/>
              </w:rPr>
              <w:t>对比切换查看</w:t>
            </w:r>
          </w:p>
        </w:tc>
      </w:tr>
      <w:tr w:rsidR="00807243" w14:paraId="6F0165E0"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2DFF9DE5"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000000"/>
              <w:right w:val="single" w:sz="4" w:space="0" w:color="auto"/>
            </w:tcBorders>
            <w:vAlign w:val="center"/>
            <w:hideMark/>
          </w:tcPr>
          <w:p w14:paraId="42592A71" w14:textId="77777777" w:rsidR="00807243" w:rsidRDefault="00807243" w:rsidP="00E83A42">
            <w:pPr>
              <w:jc w:val="left"/>
              <w:rPr>
                <w:rFonts w:ascii="宋体" w:hAnsi="宋体"/>
                <w:kern w:val="0"/>
                <w:sz w:val="24"/>
                <w:szCs w:val="24"/>
              </w:rPr>
            </w:pPr>
            <w:r>
              <w:rPr>
                <w:rFonts w:ascii="宋体" w:hAnsi="宋体" w:hint="eastAsia"/>
                <w:kern w:val="0"/>
                <w:sz w:val="24"/>
                <w:szCs w:val="24"/>
              </w:rPr>
              <w:t>统计分析</w:t>
            </w:r>
          </w:p>
        </w:tc>
        <w:tc>
          <w:tcPr>
            <w:tcW w:w="0" w:type="auto"/>
            <w:tcBorders>
              <w:top w:val="nil"/>
              <w:left w:val="nil"/>
              <w:bottom w:val="single" w:sz="4" w:space="0" w:color="auto"/>
              <w:right w:val="single" w:sz="4" w:space="0" w:color="auto"/>
            </w:tcBorders>
            <w:vAlign w:val="center"/>
            <w:hideMark/>
          </w:tcPr>
          <w:p w14:paraId="71BDF921" w14:textId="77777777" w:rsidR="00807243" w:rsidRDefault="00807243" w:rsidP="00E83A42">
            <w:pPr>
              <w:jc w:val="left"/>
              <w:rPr>
                <w:rFonts w:ascii="宋体" w:hAnsi="宋体"/>
                <w:kern w:val="0"/>
                <w:sz w:val="24"/>
                <w:szCs w:val="24"/>
              </w:rPr>
            </w:pPr>
            <w:r>
              <w:rPr>
                <w:rFonts w:ascii="宋体" w:hAnsi="宋体" w:hint="eastAsia"/>
                <w:kern w:val="0"/>
                <w:sz w:val="24"/>
                <w:szCs w:val="24"/>
              </w:rPr>
              <w:t>病案首页质量分析</w:t>
            </w:r>
          </w:p>
        </w:tc>
        <w:tc>
          <w:tcPr>
            <w:tcW w:w="0" w:type="auto"/>
            <w:tcBorders>
              <w:top w:val="nil"/>
              <w:left w:val="nil"/>
              <w:bottom w:val="single" w:sz="4" w:space="0" w:color="auto"/>
              <w:right w:val="single" w:sz="4" w:space="0" w:color="auto"/>
            </w:tcBorders>
            <w:vAlign w:val="center"/>
            <w:hideMark/>
          </w:tcPr>
          <w:p w14:paraId="200B5D27"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1.支持以图表形式展现某一时间段内的问题病案情况总</w:t>
            </w:r>
            <w:proofErr w:type="gramStart"/>
            <w:r>
              <w:rPr>
                <w:rFonts w:ascii="宋体" w:hAnsi="宋体" w:hint="eastAsia"/>
                <w:kern w:val="0"/>
                <w:sz w:val="24"/>
                <w:szCs w:val="24"/>
              </w:rPr>
              <w:t>览</w:t>
            </w:r>
            <w:proofErr w:type="gramEnd"/>
            <w:r>
              <w:rPr>
                <w:rFonts w:ascii="宋体" w:hAnsi="宋体" w:hint="eastAsia"/>
                <w:kern w:val="0"/>
                <w:sz w:val="24"/>
                <w:szCs w:val="24"/>
              </w:rPr>
              <w:t>，如问题病案占比、问题类型分布、近半年问题病案整体趋势；</w:t>
            </w:r>
            <w:r>
              <w:rPr>
                <w:rFonts w:ascii="宋体" w:hAnsi="宋体" w:hint="eastAsia"/>
                <w:kern w:val="0"/>
                <w:sz w:val="24"/>
                <w:szCs w:val="24"/>
              </w:rPr>
              <w:br/>
              <w:t>2.支持以质检问题、重点问题、一般问题等问题分类的维度进行统计；</w:t>
            </w:r>
            <w:r>
              <w:rPr>
                <w:rFonts w:ascii="宋体" w:hAnsi="宋体" w:hint="eastAsia"/>
                <w:kern w:val="0"/>
                <w:sz w:val="24"/>
                <w:szCs w:val="24"/>
              </w:rPr>
              <w:br/>
              <w:t>3.支持以编码</w:t>
            </w:r>
            <w:proofErr w:type="gramStart"/>
            <w:r>
              <w:rPr>
                <w:rFonts w:ascii="宋体" w:hAnsi="宋体" w:hint="eastAsia"/>
                <w:kern w:val="0"/>
                <w:sz w:val="24"/>
                <w:szCs w:val="24"/>
              </w:rPr>
              <w:t>员维度分析</w:t>
            </w:r>
            <w:proofErr w:type="gramEnd"/>
            <w:r>
              <w:rPr>
                <w:rFonts w:ascii="宋体" w:hAnsi="宋体" w:hint="eastAsia"/>
                <w:kern w:val="0"/>
                <w:sz w:val="24"/>
                <w:szCs w:val="24"/>
              </w:rPr>
              <w:t>编码质量，包括问题病案数量和占比、问题类型分布、近6个月问题发生趋势等；</w:t>
            </w:r>
            <w:r>
              <w:rPr>
                <w:rFonts w:ascii="宋体" w:hAnsi="宋体" w:hint="eastAsia"/>
                <w:kern w:val="0"/>
                <w:sz w:val="24"/>
                <w:szCs w:val="24"/>
              </w:rPr>
              <w:br/>
              <w:t>4.可下钻查看各编码员问题病例列表、病例详情，支持导出编码员问题明细；</w:t>
            </w:r>
          </w:p>
        </w:tc>
      </w:tr>
      <w:tr w:rsidR="00807243" w14:paraId="14CC59FD"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23AE31DF"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CBBF646"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01E3D977" w14:textId="77777777" w:rsidR="00807243" w:rsidRDefault="00807243" w:rsidP="00E83A42">
            <w:pPr>
              <w:jc w:val="left"/>
              <w:rPr>
                <w:rFonts w:ascii="宋体" w:hAnsi="宋体"/>
                <w:kern w:val="0"/>
                <w:sz w:val="24"/>
                <w:szCs w:val="24"/>
              </w:rPr>
            </w:pPr>
            <w:r>
              <w:rPr>
                <w:rFonts w:ascii="宋体" w:hAnsi="宋体" w:hint="eastAsia"/>
                <w:kern w:val="0"/>
                <w:sz w:val="24"/>
                <w:szCs w:val="24"/>
              </w:rPr>
              <w:t>医生首页质量分析</w:t>
            </w:r>
          </w:p>
        </w:tc>
        <w:tc>
          <w:tcPr>
            <w:tcW w:w="0" w:type="auto"/>
            <w:tcBorders>
              <w:top w:val="nil"/>
              <w:left w:val="nil"/>
              <w:bottom w:val="single" w:sz="4" w:space="0" w:color="auto"/>
              <w:right w:val="single" w:sz="4" w:space="0" w:color="auto"/>
            </w:tcBorders>
            <w:vAlign w:val="center"/>
            <w:hideMark/>
          </w:tcPr>
          <w:p w14:paraId="1D1A4B6D"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1.支持以图表形式展现某一时间段内的问题病案情况总</w:t>
            </w:r>
            <w:proofErr w:type="gramStart"/>
            <w:r>
              <w:rPr>
                <w:rFonts w:ascii="宋体" w:hAnsi="宋体" w:hint="eastAsia"/>
                <w:kern w:val="0"/>
                <w:sz w:val="24"/>
                <w:szCs w:val="24"/>
              </w:rPr>
              <w:t>览</w:t>
            </w:r>
            <w:proofErr w:type="gramEnd"/>
            <w:r>
              <w:rPr>
                <w:rFonts w:ascii="宋体" w:hAnsi="宋体" w:hint="eastAsia"/>
                <w:kern w:val="0"/>
                <w:sz w:val="24"/>
                <w:szCs w:val="24"/>
              </w:rPr>
              <w:t>，如问题病案占比、问题类型分布、近半年问题病案整体趋势；</w:t>
            </w:r>
            <w:r>
              <w:rPr>
                <w:rFonts w:ascii="宋体" w:hAnsi="宋体" w:hint="eastAsia"/>
                <w:kern w:val="0"/>
                <w:sz w:val="24"/>
                <w:szCs w:val="24"/>
              </w:rPr>
              <w:br/>
              <w:t>2.支持以全部质检问题、编码前后不一致等问题分类的维度进行统计；</w:t>
            </w:r>
            <w:r>
              <w:rPr>
                <w:rFonts w:ascii="宋体" w:hAnsi="宋体" w:hint="eastAsia"/>
                <w:kern w:val="0"/>
                <w:sz w:val="24"/>
                <w:szCs w:val="24"/>
              </w:rPr>
              <w:br/>
              <w:t>3.支持以科室、医生维度分析首页填写质量，包括问题病案数量和占比、问题类型分布、近6个月问题发生趋势等；</w:t>
            </w:r>
            <w:r>
              <w:rPr>
                <w:rFonts w:ascii="宋体" w:hAnsi="宋体" w:hint="eastAsia"/>
                <w:kern w:val="0"/>
                <w:sz w:val="24"/>
                <w:szCs w:val="24"/>
              </w:rPr>
              <w:br/>
              <w:t>4.可下钻查看各科各类型下的问题病例列表，支持导出科室首页问题明细；</w:t>
            </w:r>
          </w:p>
        </w:tc>
      </w:tr>
      <w:tr w:rsidR="00807243" w14:paraId="6BF3C98E"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7EA4EAAA"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7CB7EF6"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74D258F0" w14:textId="77777777" w:rsidR="00807243" w:rsidRDefault="00807243" w:rsidP="00E83A42">
            <w:pPr>
              <w:jc w:val="left"/>
              <w:rPr>
                <w:rFonts w:ascii="宋体" w:hAnsi="宋体"/>
                <w:kern w:val="0"/>
                <w:sz w:val="24"/>
                <w:szCs w:val="24"/>
              </w:rPr>
            </w:pPr>
            <w:r>
              <w:rPr>
                <w:rFonts w:ascii="宋体" w:hAnsi="宋体" w:hint="eastAsia"/>
                <w:kern w:val="0"/>
                <w:sz w:val="24"/>
                <w:szCs w:val="24"/>
              </w:rPr>
              <w:t>病案DRG数据分析</w:t>
            </w:r>
          </w:p>
        </w:tc>
        <w:tc>
          <w:tcPr>
            <w:tcW w:w="0" w:type="auto"/>
            <w:tcBorders>
              <w:top w:val="nil"/>
              <w:left w:val="nil"/>
              <w:bottom w:val="single" w:sz="4" w:space="0" w:color="auto"/>
              <w:right w:val="single" w:sz="4" w:space="0" w:color="auto"/>
            </w:tcBorders>
            <w:vAlign w:val="center"/>
            <w:hideMark/>
          </w:tcPr>
          <w:p w14:paraId="44AAEA85" w14:textId="77777777" w:rsidR="00807243" w:rsidRDefault="00807243" w:rsidP="00E83A42">
            <w:pPr>
              <w:jc w:val="left"/>
              <w:rPr>
                <w:rFonts w:ascii="宋体" w:hAnsi="宋体"/>
                <w:kern w:val="0"/>
                <w:sz w:val="24"/>
                <w:szCs w:val="24"/>
              </w:rPr>
            </w:pPr>
            <w:r>
              <w:rPr>
                <w:rFonts w:ascii="宋体" w:hAnsi="宋体" w:hint="eastAsia"/>
                <w:kern w:val="0"/>
                <w:sz w:val="24"/>
                <w:szCs w:val="24"/>
              </w:rPr>
              <w:t>1.以编码前后对比的维度统计DRG分组信息的变化，包括编码后总点数变化，结余变化，体现质控价值；</w:t>
            </w:r>
            <w:r>
              <w:rPr>
                <w:rFonts w:ascii="宋体" w:hAnsi="宋体" w:hint="eastAsia"/>
                <w:kern w:val="0"/>
                <w:sz w:val="24"/>
                <w:szCs w:val="24"/>
              </w:rPr>
              <w:br/>
              <w:t>2.支持按主要诊断、主要手术不一致，诊断、手术数量不一致，其他疾病编码不</w:t>
            </w:r>
            <w:proofErr w:type="gramStart"/>
            <w:r>
              <w:rPr>
                <w:rFonts w:ascii="宋体" w:hAnsi="宋体" w:hint="eastAsia"/>
                <w:kern w:val="0"/>
                <w:sz w:val="24"/>
                <w:szCs w:val="24"/>
              </w:rPr>
              <w:t>一致条件</w:t>
            </w:r>
            <w:proofErr w:type="gramEnd"/>
            <w:r>
              <w:rPr>
                <w:rFonts w:ascii="宋体" w:hAnsi="宋体" w:hint="eastAsia"/>
                <w:kern w:val="0"/>
                <w:sz w:val="24"/>
                <w:szCs w:val="24"/>
              </w:rPr>
              <w:t>分别过滤，查看DRG分组信息的变化，包括编码后总点数变化，结余变化；</w:t>
            </w:r>
            <w:r>
              <w:rPr>
                <w:rFonts w:ascii="宋体" w:hAnsi="宋体" w:hint="eastAsia"/>
                <w:kern w:val="0"/>
                <w:sz w:val="24"/>
                <w:szCs w:val="24"/>
              </w:rPr>
              <w:br/>
              <w:t>3.支持查看不一致详情，包括每份病例编码前后诊断手术信息变化，以及DRG分组信息变化；</w:t>
            </w:r>
            <w:r>
              <w:rPr>
                <w:rFonts w:ascii="宋体" w:hAnsi="宋体" w:hint="eastAsia"/>
                <w:kern w:val="0"/>
                <w:sz w:val="24"/>
                <w:szCs w:val="24"/>
              </w:rPr>
              <w:br/>
              <w:t>4.统计分析列表支持下载导出</w:t>
            </w:r>
          </w:p>
        </w:tc>
      </w:tr>
      <w:tr w:rsidR="00807243" w14:paraId="2C8C7D7D"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0288333E"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E227F4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C7AAC81" w14:textId="77777777" w:rsidR="00807243" w:rsidRDefault="00807243" w:rsidP="00E83A42">
            <w:pPr>
              <w:jc w:val="left"/>
              <w:rPr>
                <w:rFonts w:ascii="宋体" w:hAnsi="宋体"/>
                <w:kern w:val="0"/>
                <w:sz w:val="24"/>
                <w:szCs w:val="24"/>
              </w:rPr>
            </w:pPr>
            <w:r>
              <w:rPr>
                <w:rFonts w:ascii="宋体" w:hAnsi="宋体" w:hint="eastAsia"/>
                <w:kern w:val="0"/>
                <w:sz w:val="24"/>
                <w:szCs w:val="24"/>
              </w:rPr>
              <w:t>病案工作量</w:t>
            </w:r>
            <w:r>
              <w:rPr>
                <w:rFonts w:ascii="宋体" w:hAnsi="宋体" w:hint="eastAsia"/>
                <w:kern w:val="0"/>
                <w:sz w:val="24"/>
                <w:szCs w:val="24"/>
              </w:rPr>
              <w:lastRenderedPageBreak/>
              <w:t>统计</w:t>
            </w:r>
          </w:p>
        </w:tc>
        <w:tc>
          <w:tcPr>
            <w:tcW w:w="0" w:type="auto"/>
            <w:tcBorders>
              <w:top w:val="nil"/>
              <w:left w:val="nil"/>
              <w:bottom w:val="single" w:sz="4" w:space="0" w:color="auto"/>
              <w:right w:val="single" w:sz="4" w:space="0" w:color="auto"/>
            </w:tcBorders>
            <w:vAlign w:val="center"/>
            <w:hideMark/>
          </w:tcPr>
          <w:p w14:paraId="1938A130" w14:textId="77777777" w:rsidR="00807243" w:rsidRDefault="00807243" w:rsidP="00E83A42">
            <w:pPr>
              <w:jc w:val="left"/>
              <w:rPr>
                <w:rFonts w:ascii="宋体" w:hAnsi="宋体"/>
                <w:kern w:val="0"/>
                <w:sz w:val="24"/>
                <w:szCs w:val="24"/>
              </w:rPr>
            </w:pPr>
            <w:r>
              <w:rPr>
                <w:rFonts w:ascii="宋体" w:hAnsi="宋体" w:hint="eastAsia"/>
                <w:kern w:val="0"/>
                <w:sz w:val="24"/>
                <w:szCs w:val="24"/>
              </w:rPr>
              <w:lastRenderedPageBreak/>
              <w:t>1.以编码员维度，系统自动统计编码病案数、</w:t>
            </w:r>
            <w:r>
              <w:rPr>
                <w:rFonts w:ascii="宋体" w:hAnsi="宋体" w:hint="eastAsia"/>
                <w:kern w:val="0"/>
                <w:sz w:val="24"/>
                <w:szCs w:val="24"/>
              </w:rPr>
              <w:lastRenderedPageBreak/>
              <w:t>修正病案数、日均产能等数据</w:t>
            </w:r>
            <w:r>
              <w:rPr>
                <w:rFonts w:ascii="宋体" w:hAnsi="宋体" w:hint="eastAsia"/>
                <w:kern w:val="0"/>
                <w:sz w:val="24"/>
                <w:szCs w:val="24"/>
              </w:rPr>
              <w:br/>
              <w:t>2.支持设置不同科室编码难度系数计算总权重，平衡科室之间编码难度差异，支持自定义设置</w:t>
            </w:r>
            <w:proofErr w:type="gramStart"/>
            <w:r>
              <w:rPr>
                <w:rFonts w:ascii="宋体" w:hAnsi="宋体" w:hint="eastAsia"/>
                <w:kern w:val="0"/>
                <w:sz w:val="24"/>
                <w:szCs w:val="24"/>
              </w:rPr>
              <w:t>需统计</w:t>
            </w:r>
            <w:proofErr w:type="gramEnd"/>
            <w:r>
              <w:rPr>
                <w:rFonts w:ascii="宋体" w:hAnsi="宋体" w:hint="eastAsia"/>
                <w:kern w:val="0"/>
                <w:sz w:val="24"/>
                <w:szCs w:val="24"/>
              </w:rPr>
              <w:t>的工作项，并支持导出统计报表，灵活满足</w:t>
            </w:r>
            <w:proofErr w:type="gramStart"/>
            <w:r>
              <w:rPr>
                <w:rFonts w:ascii="宋体" w:hAnsi="宋体" w:hint="eastAsia"/>
                <w:kern w:val="0"/>
                <w:sz w:val="24"/>
                <w:szCs w:val="24"/>
              </w:rPr>
              <w:t>医院医院</w:t>
            </w:r>
            <w:proofErr w:type="gramEnd"/>
            <w:r>
              <w:rPr>
                <w:rFonts w:ascii="宋体" w:hAnsi="宋体" w:hint="eastAsia"/>
                <w:kern w:val="0"/>
                <w:sz w:val="24"/>
                <w:szCs w:val="24"/>
              </w:rPr>
              <w:t>管理需求</w:t>
            </w:r>
          </w:p>
        </w:tc>
      </w:tr>
      <w:tr w:rsidR="00807243" w14:paraId="3D46A035"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24B6F017"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000000"/>
              <w:right w:val="single" w:sz="4" w:space="0" w:color="auto"/>
            </w:tcBorders>
            <w:vAlign w:val="center"/>
            <w:hideMark/>
          </w:tcPr>
          <w:p w14:paraId="1925675E" w14:textId="77777777" w:rsidR="00807243" w:rsidRDefault="00807243" w:rsidP="00E83A42">
            <w:pPr>
              <w:jc w:val="left"/>
              <w:rPr>
                <w:rFonts w:ascii="宋体" w:hAnsi="宋体"/>
                <w:kern w:val="0"/>
                <w:sz w:val="24"/>
                <w:szCs w:val="24"/>
              </w:rPr>
            </w:pPr>
            <w:r>
              <w:rPr>
                <w:rFonts w:ascii="宋体" w:hAnsi="宋体" w:hint="eastAsia"/>
                <w:kern w:val="0"/>
                <w:sz w:val="24"/>
                <w:szCs w:val="24"/>
              </w:rPr>
              <w:t>病例抽样互查</w:t>
            </w:r>
          </w:p>
        </w:tc>
        <w:tc>
          <w:tcPr>
            <w:tcW w:w="0" w:type="auto"/>
            <w:tcBorders>
              <w:top w:val="nil"/>
              <w:left w:val="nil"/>
              <w:bottom w:val="single" w:sz="4" w:space="0" w:color="auto"/>
              <w:right w:val="single" w:sz="4" w:space="0" w:color="auto"/>
            </w:tcBorders>
            <w:vAlign w:val="center"/>
            <w:hideMark/>
          </w:tcPr>
          <w:p w14:paraId="4AFB3FCA" w14:textId="77777777" w:rsidR="00807243" w:rsidRDefault="00807243" w:rsidP="00E83A42">
            <w:pPr>
              <w:jc w:val="left"/>
              <w:rPr>
                <w:rFonts w:ascii="宋体" w:hAnsi="宋体"/>
                <w:kern w:val="0"/>
                <w:sz w:val="24"/>
                <w:szCs w:val="24"/>
              </w:rPr>
            </w:pPr>
            <w:r>
              <w:rPr>
                <w:rFonts w:ascii="宋体" w:hAnsi="宋体" w:hint="eastAsia"/>
                <w:kern w:val="0"/>
                <w:sz w:val="24"/>
                <w:szCs w:val="24"/>
              </w:rPr>
              <w:t>病例抽样</w:t>
            </w:r>
          </w:p>
        </w:tc>
        <w:tc>
          <w:tcPr>
            <w:tcW w:w="0" w:type="auto"/>
            <w:tcBorders>
              <w:top w:val="nil"/>
              <w:left w:val="nil"/>
              <w:bottom w:val="single" w:sz="4" w:space="0" w:color="auto"/>
              <w:right w:val="single" w:sz="4" w:space="0" w:color="auto"/>
            </w:tcBorders>
            <w:vAlign w:val="center"/>
            <w:hideMark/>
          </w:tcPr>
          <w:p w14:paraId="23CAFC88" w14:textId="77777777" w:rsidR="00807243" w:rsidRDefault="00807243" w:rsidP="00E83A42">
            <w:pPr>
              <w:jc w:val="left"/>
              <w:rPr>
                <w:rFonts w:ascii="宋体" w:hAnsi="宋体"/>
                <w:kern w:val="0"/>
                <w:sz w:val="24"/>
                <w:szCs w:val="24"/>
              </w:rPr>
            </w:pPr>
            <w:r>
              <w:rPr>
                <w:rFonts w:ascii="宋体" w:hAnsi="宋体" w:hint="eastAsia"/>
                <w:kern w:val="0"/>
                <w:sz w:val="24"/>
                <w:szCs w:val="24"/>
              </w:rPr>
              <w:t>1. 支持病例范围设置，某时间段的全部病例，或自定义条件病例，自定义条件包含住院天数、费用区间、是否含质检问题、是否含入组风险因素、以及是否特殊类型病例等；</w:t>
            </w:r>
            <w:r>
              <w:rPr>
                <w:rFonts w:ascii="宋体" w:hAnsi="宋体" w:hint="eastAsia"/>
                <w:kern w:val="0"/>
                <w:sz w:val="24"/>
                <w:szCs w:val="24"/>
              </w:rPr>
              <w:br/>
              <w:t>2. 支持抽样比例设置，系统自动按抽样比例进行随机抽查；</w:t>
            </w:r>
            <w:r>
              <w:rPr>
                <w:rFonts w:ascii="宋体" w:hAnsi="宋体" w:hint="eastAsia"/>
                <w:kern w:val="0"/>
                <w:sz w:val="24"/>
                <w:szCs w:val="24"/>
              </w:rPr>
              <w:br/>
              <w:t>3. 支持核查人员分配，系统自动避开本人编码的病例进行随机分配；</w:t>
            </w:r>
            <w:r>
              <w:rPr>
                <w:rFonts w:ascii="宋体" w:hAnsi="宋体" w:hint="eastAsia"/>
                <w:kern w:val="0"/>
                <w:sz w:val="24"/>
                <w:szCs w:val="24"/>
              </w:rPr>
              <w:br/>
              <w:t>4.核查任务通过消息提醒核查人，核查人进行逐一确认并标记；</w:t>
            </w:r>
          </w:p>
        </w:tc>
      </w:tr>
      <w:tr w:rsidR="00807243" w14:paraId="25E88413"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597CF0F0"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933FF4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AD61E30" w14:textId="77777777" w:rsidR="00807243" w:rsidRDefault="00807243" w:rsidP="00E83A42">
            <w:pPr>
              <w:jc w:val="left"/>
              <w:rPr>
                <w:rFonts w:ascii="宋体" w:hAnsi="宋体"/>
                <w:kern w:val="0"/>
                <w:sz w:val="24"/>
                <w:szCs w:val="24"/>
              </w:rPr>
            </w:pPr>
            <w:r>
              <w:rPr>
                <w:rFonts w:ascii="宋体" w:hAnsi="宋体" w:hint="eastAsia"/>
                <w:kern w:val="0"/>
                <w:sz w:val="24"/>
                <w:szCs w:val="24"/>
              </w:rPr>
              <w:t>核查任务跟踪</w:t>
            </w:r>
          </w:p>
        </w:tc>
        <w:tc>
          <w:tcPr>
            <w:tcW w:w="0" w:type="auto"/>
            <w:tcBorders>
              <w:top w:val="nil"/>
              <w:left w:val="nil"/>
              <w:bottom w:val="single" w:sz="4" w:space="0" w:color="auto"/>
              <w:right w:val="single" w:sz="4" w:space="0" w:color="auto"/>
            </w:tcBorders>
            <w:vAlign w:val="center"/>
            <w:hideMark/>
          </w:tcPr>
          <w:p w14:paraId="135102E3" w14:textId="77777777" w:rsidR="00807243" w:rsidRDefault="00807243" w:rsidP="00E83A42">
            <w:pPr>
              <w:jc w:val="left"/>
              <w:rPr>
                <w:rFonts w:ascii="宋体" w:hAnsi="宋体"/>
                <w:kern w:val="0"/>
                <w:sz w:val="24"/>
                <w:szCs w:val="24"/>
              </w:rPr>
            </w:pPr>
            <w:r>
              <w:rPr>
                <w:rFonts w:ascii="宋体" w:hAnsi="宋体" w:hint="eastAsia"/>
                <w:kern w:val="0"/>
                <w:sz w:val="24"/>
                <w:szCs w:val="24"/>
              </w:rPr>
              <w:t>1.待核查的病例完成核查后，自动更新核查进度</w:t>
            </w:r>
            <w:r>
              <w:rPr>
                <w:rFonts w:ascii="宋体" w:hAnsi="宋体" w:hint="eastAsia"/>
                <w:kern w:val="0"/>
                <w:sz w:val="24"/>
                <w:szCs w:val="24"/>
              </w:rPr>
              <w:br/>
              <w:t>2.支持互查任务中随时回顾病例筛选条件，分别获取核查人进度和任务总进度，对于互查任务截至时间加强提醒，支持对互查流程进行可视化管理</w:t>
            </w:r>
          </w:p>
        </w:tc>
      </w:tr>
      <w:tr w:rsidR="00807243" w14:paraId="3CB3AC7A" w14:textId="77777777" w:rsidTr="00E83A42">
        <w:tc>
          <w:tcPr>
            <w:tcW w:w="0" w:type="auto"/>
            <w:vMerge w:val="restart"/>
            <w:tcBorders>
              <w:top w:val="nil"/>
              <w:left w:val="single" w:sz="4" w:space="0" w:color="auto"/>
              <w:bottom w:val="single" w:sz="4" w:space="0" w:color="auto"/>
              <w:right w:val="single" w:sz="4" w:space="0" w:color="auto"/>
            </w:tcBorders>
            <w:vAlign w:val="center"/>
            <w:hideMark/>
          </w:tcPr>
          <w:p w14:paraId="641F9CED" w14:textId="77777777" w:rsidR="00807243" w:rsidRDefault="00807243" w:rsidP="00E83A42">
            <w:pPr>
              <w:jc w:val="left"/>
              <w:rPr>
                <w:rFonts w:ascii="宋体" w:hAnsi="宋体"/>
                <w:kern w:val="0"/>
                <w:sz w:val="24"/>
                <w:szCs w:val="24"/>
              </w:rPr>
            </w:pPr>
            <w:r>
              <w:rPr>
                <w:rFonts w:ascii="宋体" w:hAnsi="宋体" w:hint="eastAsia"/>
                <w:kern w:val="0"/>
                <w:sz w:val="24"/>
                <w:szCs w:val="24"/>
              </w:rPr>
              <w:t>系统设置</w:t>
            </w:r>
          </w:p>
        </w:tc>
        <w:tc>
          <w:tcPr>
            <w:tcW w:w="0" w:type="auto"/>
            <w:vMerge w:val="restart"/>
            <w:tcBorders>
              <w:top w:val="nil"/>
              <w:left w:val="single" w:sz="4" w:space="0" w:color="auto"/>
              <w:bottom w:val="single" w:sz="4" w:space="0" w:color="auto"/>
              <w:right w:val="single" w:sz="4" w:space="0" w:color="auto"/>
            </w:tcBorders>
            <w:vAlign w:val="center"/>
            <w:hideMark/>
          </w:tcPr>
          <w:p w14:paraId="2BD409A3" w14:textId="77777777" w:rsidR="00807243" w:rsidRDefault="00807243" w:rsidP="00E83A42">
            <w:pPr>
              <w:jc w:val="left"/>
              <w:rPr>
                <w:rFonts w:ascii="宋体" w:hAnsi="宋体"/>
                <w:kern w:val="0"/>
                <w:sz w:val="24"/>
                <w:szCs w:val="24"/>
              </w:rPr>
            </w:pPr>
            <w:r>
              <w:rPr>
                <w:rFonts w:ascii="宋体" w:hAnsi="宋体" w:hint="eastAsia"/>
                <w:kern w:val="0"/>
                <w:sz w:val="24"/>
                <w:szCs w:val="24"/>
              </w:rPr>
              <w:t>规则设置</w:t>
            </w:r>
          </w:p>
        </w:tc>
        <w:tc>
          <w:tcPr>
            <w:tcW w:w="0" w:type="auto"/>
            <w:tcBorders>
              <w:top w:val="nil"/>
              <w:left w:val="nil"/>
              <w:bottom w:val="single" w:sz="4" w:space="0" w:color="auto"/>
              <w:right w:val="single" w:sz="4" w:space="0" w:color="auto"/>
            </w:tcBorders>
            <w:vAlign w:val="center"/>
            <w:hideMark/>
          </w:tcPr>
          <w:p w14:paraId="00828E61" w14:textId="77777777" w:rsidR="00807243" w:rsidRDefault="00807243" w:rsidP="00E83A42">
            <w:pPr>
              <w:jc w:val="left"/>
              <w:rPr>
                <w:rFonts w:ascii="宋体" w:hAnsi="宋体"/>
                <w:kern w:val="0"/>
                <w:sz w:val="24"/>
                <w:szCs w:val="24"/>
              </w:rPr>
            </w:pPr>
            <w:r>
              <w:rPr>
                <w:rFonts w:ascii="宋体" w:hAnsi="宋体" w:hint="eastAsia"/>
                <w:kern w:val="0"/>
                <w:sz w:val="24"/>
                <w:szCs w:val="24"/>
              </w:rPr>
              <w:t>病案质控规则</w:t>
            </w:r>
          </w:p>
        </w:tc>
        <w:tc>
          <w:tcPr>
            <w:tcW w:w="0" w:type="auto"/>
            <w:tcBorders>
              <w:top w:val="nil"/>
              <w:left w:val="nil"/>
              <w:bottom w:val="single" w:sz="4" w:space="0" w:color="auto"/>
              <w:right w:val="single" w:sz="4" w:space="0" w:color="auto"/>
            </w:tcBorders>
            <w:vAlign w:val="center"/>
            <w:hideMark/>
          </w:tcPr>
          <w:p w14:paraId="2B9CE2C0"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1.支持规则按大类进行停用/启用</w:t>
            </w:r>
            <w:r>
              <w:rPr>
                <w:rFonts w:ascii="宋体" w:hAnsi="宋体" w:hint="eastAsia"/>
                <w:kern w:val="0"/>
                <w:sz w:val="24"/>
                <w:szCs w:val="24"/>
              </w:rPr>
              <w:br/>
              <w:t>2.支持在“质检结果”查看时，对应规则细则关闭，关闭后可在系统设置模块重新开启；</w:t>
            </w:r>
            <w:r>
              <w:rPr>
                <w:rFonts w:ascii="宋体" w:hAnsi="宋体" w:hint="eastAsia"/>
                <w:kern w:val="0"/>
                <w:sz w:val="24"/>
                <w:szCs w:val="24"/>
              </w:rPr>
              <w:br/>
              <w:t>3.支持规则在不同系统模块启用/停用设置</w:t>
            </w:r>
            <w:r>
              <w:rPr>
                <w:rFonts w:ascii="宋体" w:hAnsi="宋体" w:hint="eastAsia"/>
                <w:kern w:val="0"/>
                <w:sz w:val="24"/>
                <w:szCs w:val="24"/>
              </w:rPr>
              <w:br/>
              <w:t>4.支持添加自定义规则，可设置规则的性质、状态、生效范围等</w:t>
            </w:r>
          </w:p>
        </w:tc>
      </w:tr>
      <w:tr w:rsidR="00807243" w14:paraId="44DB386A"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53ECA9A9"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93598C1"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831EE37" w14:textId="77777777" w:rsidR="00807243" w:rsidRDefault="00807243" w:rsidP="00E83A42">
            <w:pPr>
              <w:jc w:val="left"/>
              <w:rPr>
                <w:rFonts w:ascii="宋体" w:hAnsi="宋体"/>
                <w:kern w:val="0"/>
                <w:sz w:val="24"/>
                <w:szCs w:val="24"/>
              </w:rPr>
            </w:pPr>
            <w:r>
              <w:rPr>
                <w:rFonts w:ascii="宋体" w:hAnsi="宋体" w:hint="eastAsia"/>
                <w:kern w:val="0"/>
                <w:sz w:val="24"/>
                <w:szCs w:val="24"/>
              </w:rPr>
              <w:t>质检结果排序设置</w:t>
            </w:r>
          </w:p>
        </w:tc>
        <w:tc>
          <w:tcPr>
            <w:tcW w:w="0" w:type="auto"/>
            <w:tcBorders>
              <w:top w:val="nil"/>
              <w:left w:val="nil"/>
              <w:bottom w:val="single" w:sz="4" w:space="0" w:color="auto"/>
              <w:right w:val="single" w:sz="4" w:space="0" w:color="auto"/>
            </w:tcBorders>
            <w:vAlign w:val="center"/>
            <w:hideMark/>
          </w:tcPr>
          <w:p w14:paraId="0E8CA679" w14:textId="77777777" w:rsidR="00807243" w:rsidRDefault="00807243" w:rsidP="00E83A42">
            <w:pPr>
              <w:jc w:val="left"/>
              <w:rPr>
                <w:rFonts w:ascii="宋体" w:hAnsi="宋体"/>
                <w:kern w:val="0"/>
                <w:sz w:val="24"/>
                <w:szCs w:val="24"/>
              </w:rPr>
            </w:pPr>
            <w:r>
              <w:rPr>
                <w:rFonts w:ascii="宋体" w:hAnsi="宋体" w:hint="eastAsia"/>
                <w:kern w:val="0"/>
                <w:sz w:val="24"/>
                <w:szCs w:val="24"/>
              </w:rPr>
              <w:t>支持对规则类型进行排序，设置</w:t>
            </w:r>
            <w:proofErr w:type="gramStart"/>
            <w:r>
              <w:rPr>
                <w:rFonts w:ascii="宋体" w:hAnsi="宋体" w:hint="eastAsia"/>
                <w:kern w:val="0"/>
                <w:sz w:val="24"/>
                <w:szCs w:val="24"/>
              </w:rPr>
              <w:t>后质控结果</w:t>
            </w:r>
            <w:proofErr w:type="gramEnd"/>
            <w:r>
              <w:rPr>
                <w:rFonts w:ascii="宋体" w:hAnsi="宋体" w:hint="eastAsia"/>
                <w:kern w:val="0"/>
                <w:sz w:val="24"/>
                <w:szCs w:val="24"/>
              </w:rPr>
              <w:t>相应按此排序进行展现；</w:t>
            </w:r>
          </w:p>
        </w:tc>
      </w:tr>
      <w:tr w:rsidR="00807243" w14:paraId="7E8C7491"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291006C9"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6E12369"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66185D8A" w14:textId="77777777" w:rsidR="00807243" w:rsidRDefault="00807243" w:rsidP="00E83A42">
            <w:pPr>
              <w:jc w:val="left"/>
              <w:rPr>
                <w:rFonts w:ascii="宋体" w:hAnsi="宋体"/>
                <w:kern w:val="0"/>
                <w:sz w:val="24"/>
                <w:szCs w:val="24"/>
              </w:rPr>
            </w:pPr>
            <w:r>
              <w:rPr>
                <w:rFonts w:ascii="宋体" w:hAnsi="宋体" w:hint="eastAsia"/>
                <w:kern w:val="0"/>
                <w:sz w:val="24"/>
                <w:szCs w:val="24"/>
              </w:rPr>
              <w:t>问题病案分级设置</w:t>
            </w:r>
          </w:p>
        </w:tc>
        <w:tc>
          <w:tcPr>
            <w:tcW w:w="0" w:type="auto"/>
            <w:tcBorders>
              <w:top w:val="nil"/>
              <w:left w:val="nil"/>
              <w:bottom w:val="single" w:sz="4" w:space="0" w:color="auto"/>
              <w:right w:val="single" w:sz="4" w:space="0" w:color="auto"/>
            </w:tcBorders>
            <w:vAlign w:val="center"/>
            <w:hideMark/>
          </w:tcPr>
          <w:p w14:paraId="4FC974A3" w14:textId="77777777" w:rsidR="00807243" w:rsidRDefault="00807243" w:rsidP="00E83A42">
            <w:pPr>
              <w:jc w:val="left"/>
              <w:rPr>
                <w:rFonts w:ascii="宋体" w:hAnsi="宋体"/>
                <w:kern w:val="0"/>
                <w:sz w:val="24"/>
                <w:szCs w:val="24"/>
              </w:rPr>
            </w:pPr>
            <w:r>
              <w:rPr>
                <w:rFonts w:ascii="宋体" w:hAnsi="宋体" w:hint="eastAsia"/>
                <w:kern w:val="0"/>
                <w:sz w:val="24"/>
                <w:szCs w:val="24"/>
              </w:rPr>
              <w:t>支持对问题病案分级进行设置，默认按问题对</w:t>
            </w:r>
            <w:proofErr w:type="gramStart"/>
            <w:r>
              <w:rPr>
                <w:rFonts w:ascii="宋体" w:hAnsi="宋体" w:hint="eastAsia"/>
                <w:kern w:val="0"/>
                <w:sz w:val="24"/>
                <w:szCs w:val="24"/>
              </w:rPr>
              <w:t>医</w:t>
            </w:r>
            <w:proofErr w:type="gramEnd"/>
            <w:r>
              <w:rPr>
                <w:rFonts w:ascii="宋体" w:hAnsi="宋体" w:hint="eastAsia"/>
                <w:kern w:val="0"/>
                <w:sz w:val="24"/>
                <w:szCs w:val="24"/>
              </w:rPr>
              <w:t>保DRG入组影响</w:t>
            </w:r>
          </w:p>
        </w:tc>
      </w:tr>
      <w:tr w:rsidR="00807243" w14:paraId="51CB442D"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6D60D955"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77E790E"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09F6EC93" w14:textId="77777777" w:rsidR="00807243" w:rsidRDefault="00807243" w:rsidP="00E83A42">
            <w:pPr>
              <w:jc w:val="left"/>
              <w:rPr>
                <w:rFonts w:ascii="宋体" w:hAnsi="宋体"/>
                <w:kern w:val="0"/>
                <w:sz w:val="24"/>
                <w:szCs w:val="24"/>
              </w:rPr>
            </w:pPr>
            <w:r>
              <w:rPr>
                <w:rFonts w:ascii="宋体" w:hAnsi="宋体" w:hint="eastAsia"/>
                <w:kern w:val="0"/>
                <w:sz w:val="24"/>
                <w:szCs w:val="24"/>
              </w:rPr>
              <w:t>个性化设置</w:t>
            </w:r>
          </w:p>
        </w:tc>
        <w:tc>
          <w:tcPr>
            <w:tcW w:w="0" w:type="auto"/>
            <w:tcBorders>
              <w:top w:val="nil"/>
              <w:left w:val="nil"/>
              <w:bottom w:val="single" w:sz="4" w:space="0" w:color="auto"/>
              <w:right w:val="single" w:sz="4" w:space="0" w:color="auto"/>
            </w:tcBorders>
            <w:vAlign w:val="center"/>
            <w:hideMark/>
          </w:tcPr>
          <w:p w14:paraId="60DE78C0" w14:textId="77777777" w:rsidR="00807243" w:rsidRDefault="00807243" w:rsidP="00E83A42">
            <w:pPr>
              <w:jc w:val="left"/>
              <w:rPr>
                <w:rFonts w:ascii="宋体" w:hAnsi="宋体"/>
                <w:kern w:val="0"/>
                <w:sz w:val="24"/>
                <w:szCs w:val="24"/>
              </w:rPr>
            </w:pPr>
            <w:r>
              <w:rPr>
                <w:rFonts w:ascii="宋体" w:hAnsi="宋体" w:hint="eastAsia"/>
                <w:kern w:val="0"/>
                <w:sz w:val="24"/>
                <w:szCs w:val="24"/>
              </w:rPr>
              <w:t>1.支持对嵌入院内系统的实时质</w:t>
            </w:r>
            <w:proofErr w:type="gramStart"/>
            <w:r>
              <w:rPr>
                <w:rFonts w:ascii="宋体" w:hAnsi="宋体" w:hint="eastAsia"/>
                <w:kern w:val="0"/>
                <w:sz w:val="24"/>
                <w:szCs w:val="24"/>
              </w:rPr>
              <w:t>控结果页设置</w:t>
            </w:r>
            <w:proofErr w:type="gramEnd"/>
            <w:r>
              <w:rPr>
                <w:rFonts w:ascii="宋体" w:hAnsi="宋体" w:hint="eastAsia"/>
                <w:kern w:val="0"/>
                <w:sz w:val="24"/>
                <w:szCs w:val="24"/>
              </w:rPr>
              <w:t>展示内容，包括结余、质控评分</w:t>
            </w:r>
            <w:r>
              <w:rPr>
                <w:rFonts w:ascii="宋体" w:hAnsi="宋体" w:hint="eastAsia"/>
                <w:kern w:val="0"/>
                <w:sz w:val="24"/>
                <w:szCs w:val="24"/>
              </w:rPr>
              <w:br/>
              <w:t>2.设置工作类型，用于人工工作量统计</w:t>
            </w:r>
            <w:r>
              <w:rPr>
                <w:rFonts w:ascii="宋体" w:hAnsi="宋体" w:hint="eastAsia"/>
                <w:kern w:val="0"/>
                <w:sz w:val="24"/>
                <w:szCs w:val="24"/>
              </w:rPr>
              <w:br/>
              <w:t>3.设置科室难度系数，用于病案编码权重计算</w:t>
            </w:r>
          </w:p>
        </w:tc>
      </w:tr>
      <w:tr w:rsidR="00807243" w14:paraId="6455A1F8"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7E0357CC"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14C2B10"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21CEBB0" w14:textId="77777777" w:rsidR="00807243" w:rsidRDefault="00807243" w:rsidP="00E83A42">
            <w:pPr>
              <w:jc w:val="left"/>
              <w:rPr>
                <w:rFonts w:ascii="宋体" w:hAnsi="宋体"/>
                <w:kern w:val="0"/>
                <w:sz w:val="24"/>
                <w:szCs w:val="24"/>
              </w:rPr>
            </w:pPr>
            <w:r>
              <w:rPr>
                <w:rFonts w:ascii="宋体" w:hAnsi="宋体" w:hint="eastAsia"/>
                <w:kern w:val="0"/>
                <w:sz w:val="24"/>
                <w:szCs w:val="24"/>
              </w:rPr>
              <w:t>费用构成规则设置</w:t>
            </w:r>
          </w:p>
        </w:tc>
        <w:tc>
          <w:tcPr>
            <w:tcW w:w="0" w:type="auto"/>
            <w:tcBorders>
              <w:top w:val="nil"/>
              <w:left w:val="nil"/>
              <w:bottom w:val="single" w:sz="4" w:space="0" w:color="auto"/>
              <w:right w:val="single" w:sz="4" w:space="0" w:color="auto"/>
            </w:tcBorders>
            <w:vAlign w:val="center"/>
            <w:hideMark/>
          </w:tcPr>
          <w:p w14:paraId="6A8AA7D6"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自定义设置费用类型，系统将根据该费用类型统计费用</w:t>
            </w:r>
          </w:p>
        </w:tc>
      </w:tr>
      <w:tr w:rsidR="00807243" w14:paraId="462B82BA"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44339025"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92DA83F"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379C3355" w14:textId="77777777" w:rsidR="00807243" w:rsidRDefault="00807243" w:rsidP="00E83A42">
            <w:pPr>
              <w:jc w:val="left"/>
              <w:rPr>
                <w:rFonts w:ascii="宋体" w:hAnsi="宋体"/>
                <w:kern w:val="0"/>
                <w:sz w:val="24"/>
                <w:szCs w:val="24"/>
              </w:rPr>
            </w:pPr>
            <w:proofErr w:type="gramStart"/>
            <w:r>
              <w:rPr>
                <w:rFonts w:ascii="宋体" w:hAnsi="宋体" w:hint="eastAsia"/>
                <w:kern w:val="0"/>
                <w:sz w:val="24"/>
                <w:szCs w:val="24"/>
              </w:rPr>
              <w:t>医</w:t>
            </w:r>
            <w:proofErr w:type="gramEnd"/>
            <w:r>
              <w:rPr>
                <w:rFonts w:ascii="宋体" w:hAnsi="宋体" w:hint="eastAsia"/>
                <w:kern w:val="0"/>
                <w:sz w:val="24"/>
                <w:szCs w:val="24"/>
              </w:rPr>
              <w:t>保审核规</w:t>
            </w:r>
            <w:r>
              <w:rPr>
                <w:rFonts w:ascii="宋体" w:hAnsi="宋体" w:hint="eastAsia"/>
                <w:kern w:val="0"/>
                <w:sz w:val="24"/>
                <w:szCs w:val="24"/>
              </w:rPr>
              <w:lastRenderedPageBreak/>
              <w:t>则</w:t>
            </w:r>
          </w:p>
        </w:tc>
        <w:tc>
          <w:tcPr>
            <w:tcW w:w="0" w:type="auto"/>
            <w:tcBorders>
              <w:top w:val="nil"/>
              <w:left w:val="nil"/>
              <w:bottom w:val="single" w:sz="4" w:space="0" w:color="auto"/>
              <w:right w:val="single" w:sz="4" w:space="0" w:color="auto"/>
            </w:tcBorders>
            <w:vAlign w:val="center"/>
            <w:hideMark/>
          </w:tcPr>
          <w:p w14:paraId="7E6A116D" w14:textId="77777777" w:rsidR="00807243" w:rsidRDefault="00807243" w:rsidP="00E83A42">
            <w:pPr>
              <w:jc w:val="left"/>
              <w:rPr>
                <w:rFonts w:ascii="宋体" w:hAnsi="宋体"/>
                <w:kern w:val="0"/>
                <w:sz w:val="24"/>
                <w:szCs w:val="24"/>
              </w:rPr>
            </w:pPr>
            <w:r>
              <w:rPr>
                <w:rFonts w:ascii="宋体" w:hAnsi="宋体" w:hint="eastAsia"/>
                <w:kern w:val="0"/>
                <w:sz w:val="24"/>
                <w:szCs w:val="24"/>
              </w:rPr>
              <w:lastRenderedPageBreak/>
              <w:t>自定义设置费用异常、不合理入院、再入院等</w:t>
            </w:r>
            <w:r>
              <w:rPr>
                <w:rFonts w:ascii="宋体" w:hAnsi="宋体" w:hint="eastAsia"/>
                <w:kern w:val="0"/>
                <w:sz w:val="24"/>
                <w:szCs w:val="24"/>
              </w:rPr>
              <w:lastRenderedPageBreak/>
              <w:t>预警病例的临界条件</w:t>
            </w:r>
          </w:p>
        </w:tc>
      </w:tr>
      <w:tr w:rsidR="00807243" w14:paraId="00E404A0"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0E42E46D"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741EEAF"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776E752E" w14:textId="77777777" w:rsidR="00807243" w:rsidRDefault="00807243" w:rsidP="00E83A42">
            <w:pPr>
              <w:jc w:val="left"/>
              <w:rPr>
                <w:rFonts w:ascii="宋体" w:hAnsi="宋体"/>
                <w:kern w:val="0"/>
                <w:sz w:val="24"/>
                <w:szCs w:val="24"/>
              </w:rPr>
            </w:pPr>
            <w:r>
              <w:rPr>
                <w:rFonts w:ascii="宋体" w:hAnsi="宋体" w:hint="eastAsia"/>
                <w:kern w:val="0"/>
                <w:sz w:val="24"/>
                <w:szCs w:val="24"/>
              </w:rPr>
              <w:t>结算单匹配规则</w:t>
            </w:r>
          </w:p>
        </w:tc>
        <w:tc>
          <w:tcPr>
            <w:tcW w:w="0" w:type="auto"/>
            <w:tcBorders>
              <w:top w:val="nil"/>
              <w:left w:val="nil"/>
              <w:bottom w:val="single" w:sz="4" w:space="0" w:color="auto"/>
              <w:right w:val="single" w:sz="4" w:space="0" w:color="auto"/>
            </w:tcBorders>
            <w:vAlign w:val="center"/>
            <w:hideMark/>
          </w:tcPr>
          <w:p w14:paraId="63925C19"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自定义设置</w:t>
            </w:r>
            <w:proofErr w:type="gramStart"/>
            <w:r>
              <w:rPr>
                <w:rFonts w:ascii="宋体" w:hAnsi="宋体" w:hint="eastAsia"/>
                <w:kern w:val="0"/>
                <w:sz w:val="24"/>
                <w:szCs w:val="24"/>
              </w:rPr>
              <w:t>医</w:t>
            </w:r>
            <w:proofErr w:type="gramEnd"/>
            <w:r>
              <w:rPr>
                <w:rFonts w:ascii="宋体" w:hAnsi="宋体" w:hint="eastAsia"/>
                <w:kern w:val="0"/>
                <w:sz w:val="24"/>
                <w:szCs w:val="24"/>
              </w:rPr>
              <w:t>保单和患者匹配的</w:t>
            </w:r>
            <w:proofErr w:type="gramStart"/>
            <w:r>
              <w:rPr>
                <w:rFonts w:ascii="宋体" w:hAnsi="宋体" w:hint="eastAsia"/>
                <w:kern w:val="0"/>
                <w:sz w:val="24"/>
                <w:szCs w:val="24"/>
              </w:rPr>
              <w:t>唯一号</w:t>
            </w:r>
            <w:proofErr w:type="gramEnd"/>
          </w:p>
        </w:tc>
      </w:tr>
      <w:tr w:rsidR="00807243" w14:paraId="2EF8F102"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469223EC"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F78FE9B"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0FCC7EDE" w14:textId="77777777" w:rsidR="00807243" w:rsidRDefault="00807243" w:rsidP="00E83A42">
            <w:pPr>
              <w:jc w:val="left"/>
              <w:rPr>
                <w:rFonts w:ascii="宋体" w:hAnsi="宋体"/>
                <w:kern w:val="0"/>
                <w:sz w:val="24"/>
                <w:szCs w:val="24"/>
              </w:rPr>
            </w:pPr>
            <w:r>
              <w:rPr>
                <w:rFonts w:ascii="宋体" w:hAnsi="宋体" w:hint="eastAsia"/>
                <w:kern w:val="0"/>
                <w:sz w:val="24"/>
                <w:szCs w:val="24"/>
              </w:rPr>
              <w:t>标杆设置</w:t>
            </w:r>
          </w:p>
        </w:tc>
        <w:tc>
          <w:tcPr>
            <w:tcW w:w="0" w:type="auto"/>
            <w:tcBorders>
              <w:top w:val="nil"/>
              <w:left w:val="nil"/>
              <w:bottom w:val="single" w:sz="4" w:space="0" w:color="auto"/>
              <w:right w:val="single" w:sz="4" w:space="0" w:color="auto"/>
            </w:tcBorders>
            <w:vAlign w:val="center"/>
            <w:hideMark/>
          </w:tcPr>
          <w:p w14:paraId="332BB62F"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w:t>
            </w:r>
            <w:proofErr w:type="gramStart"/>
            <w:r>
              <w:rPr>
                <w:rFonts w:ascii="宋体" w:hAnsi="宋体" w:hint="eastAsia"/>
                <w:kern w:val="0"/>
                <w:sz w:val="24"/>
                <w:szCs w:val="24"/>
              </w:rPr>
              <w:t>设置病组和</w:t>
            </w:r>
            <w:proofErr w:type="gramEnd"/>
            <w:r>
              <w:rPr>
                <w:rFonts w:ascii="宋体" w:hAnsi="宋体" w:hint="eastAsia"/>
                <w:kern w:val="0"/>
                <w:sz w:val="24"/>
                <w:szCs w:val="24"/>
              </w:rPr>
              <w:t>科室的一些指标的参考值</w:t>
            </w:r>
          </w:p>
        </w:tc>
      </w:tr>
      <w:tr w:rsidR="00807243" w14:paraId="059B0901"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1F429B97"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957BCBB"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15F039B6" w14:textId="77777777" w:rsidR="00807243" w:rsidRDefault="00807243" w:rsidP="00E83A42">
            <w:pPr>
              <w:jc w:val="left"/>
              <w:rPr>
                <w:rFonts w:ascii="宋体" w:hAnsi="宋体"/>
                <w:kern w:val="0"/>
                <w:sz w:val="24"/>
                <w:szCs w:val="24"/>
              </w:rPr>
            </w:pPr>
            <w:r>
              <w:rPr>
                <w:rFonts w:ascii="宋体" w:hAnsi="宋体" w:hint="eastAsia"/>
                <w:kern w:val="0"/>
                <w:sz w:val="24"/>
                <w:szCs w:val="24"/>
              </w:rPr>
              <w:t>事中费用预警设置</w:t>
            </w:r>
          </w:p>
        </w:tc>
        <w:tc>
          <w:tcPr>
            <w:tcW w:w="0" w:type="auto"/>
            <w:tcBorders>
              <w:top w:val="nil"/>
              <w:left w:val="nil"/>
              <w:bottom w:val="single" w:sz="4" w:space="0" w:color="auto"/>
              <w:right w:val="single" w:sz="4" w:space="0" w:color="auto"/>
            </w:tcBorders>
            <w:vAlign w:val="center"/>
            <w:hideMark/>
          </w:tcPr>
          <w:p w14:paraId="3BE2C48C"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自定义高倍预警、低倍预警、超支风险三类费用预警的规则与生效范围</w:t>
            </w:r>
          </w:p>
        </w:tc>
      </w:tr>
      <w:tr w:rsidR="00807243" w14:paraId="66898258"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27B50C2F"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7A12FFA"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2DBA7FE9" w14:textId="77777777" w:rsidR="00807243" w:rsidRDefault="00807243" w:rsidP="00E83A42">
            <w:pPr>
              <w:jc w:val="left"/>
              <w:rPr>
                <w:rFonts w:ascii="宋体" w:hAnsi="宋体"/>
                <w:kern w:val="0"/>
                <w:sz w:val="24"/>
                <w:szCs w:val="24"/>
              </w:rPr>
            </w:pPr>
            <w:r>
              <w:rPr>
                <w:rFonts w:ascii="宋体" w:hAnsi="宋体" w:hint="eastAsia"/>
                <w:kern w:val="0"/>
                <w:sz w:val="24"/>
                <w:szCs w:val="24"/>
              </w:rPr>
              <w:t>病例详情设置</w:t>
            </w:r>
          </w:p>
        </w:tc>
        <w:tc>
          <w:tcPr>
            <w:tcW w:w="0" w:type="auto"/>
            <w:tcBorders>
              <w:top w:val="nil"/>
              <w:left w:val="nil"/>
              <w:bottom w:val="single" w:sz="4" w:space="0" w:color="auto"/>
              <w:right w:val="single" w:sz="4" w:space="0" w:color="auto"/>
            </w:tcBorders>
            <w:vAlign w:val="center"/>
            <w:hideMark/>
          </w:tcPr>
          <w:p w14:paraId="66C9CB4F"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自定义病例</w:t>
            </w:r>
            <w:proofErr w:type="gramStart"/>
            <w:r>
              <w:rPr>
                <w:rFonts w:ascii="宋体" w:hAnsi="宋体" w:hint="eastAsia"/>
                <w:kern w:val="0"/>
                <w:sz w:val="24"/>
                <w:szCs w:val="24"/>
              </w:rPr>
              <w:t>详情控费进度</w:t>
            </w:r>
            <w:proofErr w:type="gramEnd"/>
            <w:r>
              <w:rPr>
                <w:rFonts w:ascii="宋体" w:hAnsi="宋体" w:hint="eastAsia"/>
                <w:kern w:val="0"/>
                <w:sz w:val="24"/>
                <w:szCs w:val="24"/>
              </w:rPr>
              <w:t>条的展示形式</w:t>
            </w:r>
          </w:p>
        </w:tc>
      </w:tr>
      <w:tr w:rsidR="00807243" w14:paraId="0E912948"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445A5258"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815D4C8"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5890DC30" w14:textId="77777777" w:rsidR="00807243" w:rsidRDefault="00807243" w:rsidP="00E83A42">
            <w:pPr>
              <w:jc w:val="left"/>
              <w:rPr>
                <w:rFonts w:ascii="宋体" w:hAnsi="宋体"/>
                <w:kern w:val="0"/>
                <w:sz w:val="24"/>
                <w:szCs w:val="24"/>
              </w:rPr>
            </w:pPr>
            <w:r>
              <w:rPr>
                <w:rFonts w:ascii="宋体" w:hAnsi="宋体" w:hint="eastAsia"/>
                <w:kern w:val="0"/>
                <w:sz w:val="24"/>
                <w:szCs w:val="24"/>
              </w:rPr>
              <w:t>事中短信预警设置</w:t>
            </w:r>
          </w:p>
        </w:tc>
        <w:tc>
          <w:tcPr>
            <w:tcW w:w="0" w:type="auto"/>
            <w:tcBorders>
              <w:top w:val="nil"/>
              <w:left w:val="nil"/>
              <w:bottom w:val="single" w:sz="4" w:space="0" w:color="auto"/>
              <w:right w:val="single" w:sz="4" w:space="0" w:color="auto"/>
            </w:tcBorders>
            <w:vAlign w:val="center"/>
            <w:hideMark/>
          </w:tcPr>
          <w:p w14:paraId="485C0DFB"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自定义设置是否将预警以短信形式推送到对应的主治医师</w:t>
            </w:r>
          </w:p>
        </w:tc>
      </w:tr>
      <w:tr w:rsidR="00807243" w14:paraId="1D70B6DF"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71E9737D"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400756D"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0A5A98B" w14:textId="77777777" w:rsidR="00807243" w:rsidRDefault="00807243" w:rsidP="00E83A42">
            <w:pPr>
              <w:jc w:val="left"/>
              <w:rPr>
                <w:rFonts w:ascii="宋体" w:hAnsi="宋体"/>
                <w:kern w:val="0"/>
                <w:sz w:val="24"/>
                <w:szCs w:val="24"/>
              </w:rPr>
            </w:pPr>
            <w:r>
              <w:rPr>
                <w:rFonts w:ascii="宋体" w:hAnsi="宋体" w:hint="eastAsia"/>
                <w:kern w:val="0"/>
                <w:sz w:val="24"/>
                <w:szCs w:val="24"/>
              </w:rPr>
              <w:t>特殊结算方式设置</w:t>
            </w:r>
          </w:p>
        </w:tc>
        <w:tc>
          <w:tcPr>
            <w:tcW w:w="0" w:type="auto"/>
            <w:tcBorders>
              <w:top w:val="nil"/>
              <w:left w:val="nil"/>
              <w:bottom w:val="single" w:sz="4" w:space="0" w:color="auto"/>
              <w:right w:val="single" w:sz="4" w:space="0" w:color="auto"/>
            </w:tcBorders>
            <w:vAlign w:val="center"/>
            <w:hideMark/>
          </w:tcPr>
          <w:p w14:paraId="2E661642"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自定义事中监测优先按预测结算最高预测、优先</w:t>
            </w:r>
            <w:proofErr w:type="gramStart"/>
            <w:r>
              <w:rPr>
                <w:rFonts w:ascii="宋体" w:hAnsi="宋体" w:hint="eastAsia"/>
                <w:kern w:val="0"/>
                <w:sz w:val="24"/>
                <w:szCs w:val="24"/>
              </w:rPr>
              <w:t>按病组预测</w:t>
            </w:r>
            <w:proofErr w:type="gramEnd"/>
            <w:r>
              <w:rPr>
                <w:rFonts w:ascii="宋体" w:hAnsi="宋体" w:hint="eastAsia"/>
                <w:kern w:val="0"/>
                <w:sz w:val="24"/>
                <w:szCs w:val="24"/>
              </w:rPr>
              <w:t>、优先</w:t>
            </w:r>
            <w:proofErr w:type="gramStart"/>
            <w:r>
              <w:rPr>
                <w:rFonts w:ascii="宋体" w:hAnsi="宋体" w:hint="eastAsia"/>
                <w:kern w:val="0"/>
                <w:sz w:val="24"/>
                <w:szCs w:val="24"/>
              </w:rPr>
              <w:t>按床日预测</w:t>
            </w:r>
            <w:proofErr w:type="gramEnd"/>
            <w:r>
              <w:rPr>
                <w:rFonts w:ascii="宋体" w:hAnsi="宋体" w:hint="eastAsia"/>
                <w:kern w:val="0"/>
                <w:sz w:val="24"/>
                <w:szCs w:val="24"/>
              </w:rPr>
              <w:t>等，开关</w:t>
            </w:r>
            <w:proofErr w:type="gramStart"/>
            <w:r>
              <w:rPr>
                <w:rFonts w:ascii="宋体" w:hAnsi="宋体" w:hint="eastAsia"/>
                <w:kern w:val="0"/>
                <w:sz w:val="24"/>
                <w:szCs w:val="24"/>
              </w:rPr>
              <w:t>按床日结算</w:t>
            </w:r>
            <w:proofErr w:type="gramEnd"/>
            <w:r>
              <w:rPr>
                <w:rFonts w:ascii="宋体" w:hAnsi="宋体" w:hint="eastAsia"/>
                <w:kern w:val="0"/>
                <w:sz w:val="24"/>
                <w:szCs w:val="24"/>
              </w:rPr>
              <w:t>预测和中医预测结算</w:t>
            </w:r>
          </w:p>
        </w:tc>
      </w:tr>
      <w:tr w:rsidR="00807243" w14:paraId="775DD168"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08245B23"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5C9042F"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3BB2814D" w14:textId="77777777" w:rsidR="00807243" w:rsidRDefault="00807243" w:rsidP="00E83A42">
            <w:pPr>
              <w:jc w:val="left"/>
              <w:rPr>
                <w:rFonts w:ascii="宋体" w:hAnsi="宋体"/>
                <w:kern w:val="0"/>
                <w:sz w:val="24"/>
                <w:szCs w:val="24"/>
              </w:rPr>
            </w:pPr>
            <w:r>
              <w:rPr>
                <w:rFonts w:ascii="宋体" w:hAnsi="宋体" w:hint="eastAsia"/>
                <w:kern w:val="0"/>
                <w:sz w:val="24"/>
                <w:szCs w:val="24"/>
              </w:rPr>
              <w:t>指标计算方式设置</w:t>
            </w:r>
          </w:p>
        </w:tc>
        <w:tc>
          <w:tcPr>
            <w:tcW w:w="0" w:type="auto"/>
            <w:tcBorders>
              <w:top w:val="nil"/>
              <w:left w:val="nil"/>
              <w:bottom w:val="single" w:sz="4" w:space="0" w:color="auto"/>
              <w:right w:val="single" w:sz="4" w:space="0" w:color="auto"/>
            </w:tcBorders>
            <w:vAlign w:val="center"/>
            <w:hideMark/>
          </w:tcPr>
          <w:p w14:paraId="4A17351F" w14:textId="77777777" w:rsidR="00807243" w:rsidRDefault="00807243" w:rsidP="00E83A42">
            <w:pPr>
              <w:jc w:val="left"/>
              <w:rPr>
                <w:rFonts w:ascii="宋体" w:hAnsi="宋体"/>
                <w:kern w:val="0"/>
                <w:sz w:val="24"/>
                <w:szCs w:val="24"/>
              </w:rPr>
            </w:pPr>
            <w:r>
              <w:rPr>
                <w:rFonts w:ascii="宋体" w:hAnsi="宋体" w:hint="eastAsia"/>
                <w:kern w:val="0"/>
                <w:sz w:val="24"/>
                <w:szCs w:val="24"/>
              </w:rPr>
              <w:t>自定义系统指标可以切换计算方式，采取不同地区政策的计算规则</w:t>
            </w:r>
          </w:p>
        </w:tc>
      </w:tr>
      <w:tr w:rsidR="00807243" w14:paraId="3B7894BE"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6537793E" w14:textId="77777777" w:rsidR="00807243" w:rsidRDefault="00807243" w:rsidP="00E83A42">
            <w:pPr>
              <w:jc w:val="left"/>
              <w:rPr>
                <w:rFonts w:ascii="宋体" w:hAnsi="宋体"/>
                <w:kern w:val="0"/>
                <w:sz w:val="24"/>
                <w:szCs w:val="24"/>
              </w:rPr>
            </w:pPr>
          </w:p>
        </w:tc>
        <w:tc>
          <w:tcPr>
            <w:tcW w:w="0" w:type="auto"/>
            <w:vMerge w:val="restart"/>
            <w:tcBorders>
              <w:top w:val="nil"/>
              <w:left w:val="single" w:sz="4" w:space="0" w:color="auto"/>
              <w:bottom w:val="single" w:sz="4" w:space="0" w:color="auto"/>
              <w:right w:val="single" w:sz="4" w:space="0" w:color="auto"/>
            </w:tcBorders>
            <w:vAlign w:val="center"/>
            <w:hideMark/>
          </w:tcPr>
          <w:p w14:paraId="1C33201C" w14:textId="77777777" w:rsidR="00807243" w:rsidRDefault="00807243" w:rsidP="00E83A42">
            <w:pPr>
              <w:jc w:val="left"/>
              <w:rPr>
                <w:rFonts w:ascii="宋体" w:hAnsi="宋体"/>
                <w:kern w:val="0"/>
                <w:sz w:val="24"/>
                <w:szCs w:val="24"/>
              </w:rPr>
            </w:pPr>
            <w:r>
              <w:rPr>
                <w:rFonts w:ascii="宋体" w:hAnsi="宋体" w:hint="eastAsia"/>
                <w:kern w:val="0"/>
                <w:sz w:val="24"/>
                <w:szCs w:val="24"/>
              </w:rPr>
              <w:t>账号权限管理</w:t>
            </w:r>
          </w:p>
        </w:tc>
        <w:tc>
          <w:tcPr>
            <w:tcW w:w="0" w:type="auto"/>
            <w:tcBorders>
              <w:top w:val="nil"/>
              <w:left w:val="nil"/>
              <w:bottom w:val="single" w:sz="4" w:space="0" w:color="auto"/>
              <w:right w:val="single" w:sz="4" w:space="0" w:color="auto"/>
            </w:tcBorders>
            <w:vAlign w:val="center"/>
            <w:hideMark/>
          </w:tcPr>
          <w:p w14:paraId="70638AD1" w14:textId="77777777" w:rsidR="00807243" w:rsidRDefault="00807243" w:rsidP="00E83A42">
            <w:pPr>
              <w:jc w:val="left"/>
              <w:rPr>
                <w:rFonts w:ascii="宋体" w:hAnsi="宋体"/>
                <w:kern w:val="0"/>
                <w:sz w:val="24"/>
                <w:szCs w:val="24"/>
              </w:rPr>
            </w:pPr>
            <w:r>
              <w:rPr>
                <w:rFonts w:ascii="宋体" w:hAnsi="宋体" w:hint="eastAsia"/>
                <w:kern w:val="0"/>
                <w:sz w:val="24"/>
                <w:szCs w:val="24"/>
              </w:rPr>
              <w:t>机构与院区管理</w:t>
            </w:r>
          </w:p>
        </w:tc>
        <w:tc>
          <w:tcPr>
            <w:tcW w:w="0" w:type="auto"/>
            <w:tcBorders>
              <w:top w:val="nil"/>
              <w:left w:val="nil"/>
              <w:bottom w:val="single" w:sz="4" w:space="0" w:color="auto"/>
              <w:right w:val="single" w:sz="4" w:space="0" w:color="auto"/>
            </w:tcBorders>
            <w:vAlign w:val="center"/>
            <w:hideMark/>
          </w:tcPr>
          <w:p w14:paraId="35D15A0E" w14:textId="77777777" w:rsidR="00807243" w:rsidRDefault="00807243" w:rsidP="00E83A42">
            <w:pPr>
              <w:jc w:val="left"/>
              <w:rPr>
                <w:rFonts w:ascii="宋体" w:hAnsi="宋体"/>
                <w:kern w:val="0"/>
                <w:sz w:val="24"/>
                <w:szCs w:val="24"/>
              </w:rPr>
            </w:pPr>
            <w:r>
              <w:rPr>
                <w:rFonts w:ascii="宋体" w:hAnsi="宋体" w:hint="eastAsia"/>
                <w:kern w:val="0"/>
                <w:sz w:val="24"/>
                <w:szCs w:val="24"/>
              </w:rPr>
              <w:t>支持按机构或者院</w:t>
            </w:r>
            <w:proofErr w:type="gramStart"/>
            <w:r>
              <w:rPr>
                <w:rFonts w:ascii="宋体" w:hAnsi="宋体" w:hint="eastAsia"/>
                <w:kern w:val="0"/>
                <w:sz w:val="24"/>
                <w:szCs w:val="24"/>
              </w:rPr>
              <w:t>区形式</w:t>
            </w:r>
            <w:proofErr w:type="gramEnd"/>
            <w:r>
              <w:rPr>
                <w:rFonts w:ascii="宋体" w:hAnsi="宋体" w:hint="eastAsia"/>
                <w:kern w:val="0"/>
                <w:sz w:val="24"/>
                <w:szCs w:val="24"/>
              </w:rPr>
              <w:t>设置医院数据结构，支持按单个院区/所有院区查看数据</w:t>
            </w:r>
          </w:p>
        </w:tc>
      </w:tr>
      <w:tr w:rsidR="00807243" w14:paraId="34F83CA0"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1BEF05B5"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BBAAB93"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0354F06F" w14:textId="77777777" w:rsidR="00807243" w:rsidRDefault="00807243" w:rsidP="00E83A42">
            <w:pPr>
              <w:jc w:val="left"/>
              <w:rPr>
                <w:rFonts w:ascii="宋体" w:hAnsi="宋体"/>
                <w:kern w:val="0"/>
                <w:sz w:val="24"/>
                <w:szCs w:val="24"/>
              </w:rPr>
            </w:pPr>
            <w:r>
              <w:rPr>
                <w:rFonts w:ascii="宋体" w:hAnsi="宋体" w:hint="eastAsia"/>
                <w:kern w:val="0"/>
                <w:sz w:val="24"/>
                <w:szCs w:val="24"/>
              </w:rPr>
              <w:t>管理科室设置</w:t>
            </w:r>
          </w:p>
        </w:tc>
        <w:tc>
          <w:tcPr>
            <w:tcW w:w="0" w:type="auto"/>
            <w:tcBorders>
              <w:top w:val="nil"/>
              <w:left w:val="nil"/>
              <w:bottom w:val="single" w:sz="4" w:space="0" w:color="auto"/>
              <w:right w:val="single" w:sz="4" w:space="0" w:color="auto"/>
            </w:tcBorders>
            <w:vAlign w:val="center"/>
            <w:hideMark/>
          </w:tcPr>
          <w:p w14:paraId="6C98977B" w14:textId="77777777" w:rsidR="00807243" w:rsidRDefault="00807243" w:rsidP="00E83A42">
            <w:pPr>
              <w:jc w:val="left"/>
              <w:rPr>
                <w:rFonts w:ascii="宋体" w:hAnsi="宋体"/>
                <w:kern w:val="0"/>
                <w:sz w:val="24"/>
                <w:szCs w:val="24"/>
              </w:rPr>
            </w:pPr>
            <w:r>
              <w:rPr>
                <w:rFonts w:ascii="宋体" w:hAnsi="宋体" w:hint="eastAsia"/>
                <w:kern w:val="0"/>
                <w:sz w:val="24"/>
                <w:szCs w:val="24"/>
              </w:rPr>
              <w:t>支持按出院科室设置大科室，满足医院二级科室管理</w:t>
            </w:r>
          </w:p>
        </w:tc>
      </w:tr>
      <w:tr w:rsidR="00807243" w14:paraId="0393EB5F"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323AA91B" w14:textId="77777777" w:rsidR="00807243" w:rsidRDefault="00807243" w:rsidP="00E83A42">
            <w:pPr>
              <w:jc w:val="left"/>
              <w:rPr>
                <w:rFonts w:ascii="宋体" w:hAnsi="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F7648A1" w14:textId="77777777" w:rsidR="00807243" w:rsidRDefault="00807243" w:rsidP="00E83A42">
            <w:pPr>
              <w:jc w:val="left"/>
              <w:rPr>
                <w:rFonts w:ascii="宋体" w:hAnsi="宋体"/>
                <w:kern w:val="0"/>
                <w:sz w:val="24"/>
                <w:szCs w:val="24"/>
              </w:rPr>
            </w:pPr>
          </w:p>
        </w:tc>
        <w:tc>
          <w:tcPr>
            <w:tcW w:w="0" w:type="auto"/>
            <w:tcBorders>
              <w:top w:val="nil"/>
              <w:left w:val="nil"/>
              <w:bottom w:val="single" w:sz="4" w:space="0" w:color="auto"/>
              <w:right w:val="single" w:sz="4" w:space="0" w:color="auto"/>
            </w:tcBorders>
            <w:vAlign w:val="center"/>
            <w:hideMark/>
          </w:tcPr>
          <w:p w14:paraId="47CCF778" w14:textId="77777777" w:rsidR="00807243" w:rsidRDefault="00807243" w:rsidP="00E83A42">
            <w:pPr>
              <w:jc w:val="left"/>
              <w:rPr>
                <w:rFonts w:ascii="宋体" w:hAnsi="宋体"/>
                <w:kern w:val="0"/>
                <w:sz w:val="24"/>
                <w:szCs w:val="24"/>
              </w:rPr>
            </w:pPr>
            <w:r>
              <w:rPr>
                <w:rFonts w:ascii="宋体" w:hAnsi="宋体" w:hint="eastAsia"/>
                <w:kern w:val="0"/>
                <w:sz w:val="24"/>
                <w:szCs w:val="24"/>
              </w:rPr>
              <w:t>角色与数据权限</w:t>
            </w:r>
          </w:p>
        </w:tc>
        <w:tc>
          <w:tcPr>
            <w:tcW w:w="0" w:type="auto"/>
            <w:tcBorders>
              <w:top w:val="nil"/>
              <w:left w:val="nil"/>
              <w:bottom w:val="single" w:sz="4" w:space="0" w:color="auto"/>
              <w:right w:val="single" w:sz="4" w:space="0" w:color="auto"/>
            </w:tcBorders>
            <w:vAlign w:val="center"/>
            <w:hideMark/>
          </w:tcPr>
          <w:p w14:paraId="1D3E8C2A" w14:textId="77777777" w:rsidR="00807243" w:rsidRDefault="00807243" w:rsidP="00E83A42">
            <w:pPr>
              <w:jc w:val="left"/>
              <w:rPr>
                <w:rFonts w:ascii="宋体" w:hAnsi="宋体"/>
                <w:kern w:val="0"/>
                <w:sz w:val="24"/>
                <w:szCs w:val="24"/>
              </w:rPr>
            </w:pPr>
            <w:r>
              <w:rPr>
                <w:rFonts w:ascii="宋体" w:hAnsi="宋体" w:hint="eastAsia"/>
                <w:kern w:val="0"/>
                <w:sz w:val="24"/>
                <w:szCs w:val="24"/>
              </w:rPr>
              <w:t>支持根据医院需要，按照院级、科级、医生不同角色设置菜单和数据权限</w:t>
            </w:r>
          </w:p>
        </w:tc>
      </w:tr>
      <w:tr w:rsidR="00807243" w14:paraId="1E064A1A" w14:textId="77777777" w:rsidTr="00E83A42">
        <w:tc>
          <w:tcPr>
            <w:tcW w:w="0" w:type="auto"/>
            <w:vMerge w:val="restart"/>
            <w:tcBorders>
              <w:top w:val="nil"/>
              <w:left w:val="single" w:sz="4" w:space="0" w:color="auto"/>
              <w:bottom w:val="single" w:sz="4" w:space="0" w:color="auto"/>
              <w:right w:val="single" w:sz="4" w:space="0" w:color="auto"/>
            </w:tcBorders>
            <w:vAlign w:val="center"/>
            <w:hideMark/>
          </w:tcPr>
          <w:p w14:paraId="5CB95342" w14:textId="77777777" w:rsidR="00807243" w:rsidRDefault="00807243" w:rsidP="00E83A42">
            <w:pPr>
              <w:jc w:val="left"/>
              <w:rPr>
                <w:rFonts w:ascii="宋体" w:hAnsi="宋体"/>
                <w:color w:val="000000"/>
                <w:kern w:val="0"/>
                <w:sz w:val="22"/>
                <w:szCs w:val="22"/>
              </w:rPr>
            </w:pPr>
            <w:r>
              <w:rPr>
                <w:rFonts w:ascii="宋体" w:hAnsi="宋体" w:hint="eastAsia"/>
                <w:color w:val="000000"/>
                <w:kern w:val="0"/>
                <w:sz w:val="22"/>
                <w:szCs w:val="22"/>
              </w:rPr>
              <w:t>其他服务</w:t>
            </w:r>
          </w:p>
        </w:tc>
        <w:tc>
          <w:tcPr>
            <w:tcW w:w="0" w:type="auto"/>
            <w:vMerge w:val="restart"/>
            <w:tcBorders>
              <w:top w:val="nil"/>
              <w:left w:val="single" w:sz="4" w:space="0" w:color="auto"/>
              <w:bottom w:val="single" w:sz="4" w:space="0" w:color="auto"/>
              <w:right w:val="single" w:sz="4" w:space="0" w:color="auto"/>
            </w:tcBorders>
            <w:vAlign w:val="center"/>
            <w:hideMark/>
          </w:tcPr>
          <w:p w14:paraId="4CBBEA36" w14:textId="77777777" w:rsidR="00807243" w:rsidRDefault="00807243" w:rsidP="00E83A42">
            <w:pPr>
              <w:jc w:val="left"/>
              <w:rPr>
                <w:rFonts w:ascii="宋体" w:hAnsi="宋体"/>
                <w:color w:val="000000"/>
                <w:kern w:val="0"/>
                <w:sz w:val="22"/>
                <w:szCs w:val="22"/>
              </w:rPr>
            </w:pPr>
            <w:r>
              <w:rPr>
                <w:rFonts w:ascii="宋体" w:hAnsi="宋体" w:hint="eastAsia"/>
                <w:color w:val="000000"/>
                <w:kern w:val="0"/>
                <w:sz w:val="22"/>
                <w:szCs w:val="22"/>
              </w:rPr>
              <w:t>服务</w:t>
            </w:r>
          </w:p>
        </w:tc>
        <w:tc>
          <w:tcPr>
            <w:tcW w:w="0" w:type="auto"/>
            <w:gridSpan w:val="2"/>
            <w:tcBorders>
              <w:top w:val="single" w:sz="4" w:space="0" w:color="auto"/>
              <w:left w:val="nil"/>
              <w:bottom w:val="single" w:sz="4" w:space="0" w:color="auto"/>
              <w:right w:val="single" w:sz="4" w:space="0" w:color="auto"/>
            </w:tcBorders>
            <w:vAlign w:val="center"/>
            <w:hideMark/>
          </w:tcPr>
          <w:p w14:paraId="6014EE49"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▲病案首页质控知识库院内本地化部署。</w:t>
            </w:r>
          </w:p>
        </w:tc>
      </w:tr>
      <w:tr w:rsidR="00807243" w14:paraId="5E841BA5"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72558A47" w14:textId="77777777" w:rsidR="00807243" w:rsidRDefault="00807243" w:rsidP="00E83A42">
            <w:pPr>
              <w:jc w:val="left"/>
              <w:rPr>
                <w:rFonts w:ascii="宋体" w:hAnsi="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6A6C6E5" w14:textId="77777777" w:rsidR="00807243" w:rsidRDefault="00807243" w:rsidP="00E83A42">
            <w:pPr>
              <w:jc w:val="left"/>
              <w:rPr>
                <w:rFonts w:ascii="宋体" w:hAnsi="宋体"/>
                <w:color w:val="000000"/>
                <w:kern w:val="0"/>
                <w:sz w:val="22"/>
                <w:szCs w:val="22"/>
              </w:rPr>
            </w:pPr>
          </w:p>
        </w:tc>
        <w:tc>
          <w:tcPr>
            <w:tcW w:w="0" w:type="auto"/>
            <w:gridSpan w:val="2"/>
            <w:tcBorders>
              <w:top w:val="single" w:sz="4" w:space="0" w:color="auto"/>
              <w:left w:val="nil"/>
              <w:bottom w:val="single" w:sz="4" w:space="0" w:color="auto"/>
              <w:right w:val="single" w:sz="4" w:space="0" w:color="auto"/>
            </w:tcBorders>
            <w:vAlign w:val="center"/>
            <w:hideMark/>
          </w:tcPr>
          <w:p w14:paraId="572917D5" w14:textId="77777777" w:rsidR="00807243" w:rsidRDefault="00807243" w:rsidP="00E83A42">
            <w:pPr>
              <w:jc w:val="left"/>
              <w:rPr>
                <w:rFonts w:ascii="宋体" w:hAnsi="宋体"/>
                <w:color w:val="000000"/>
                <w:kern w:val="0"/>
                <w:sz w:val="24"/>
                <w:szCs w:val="24"/>
              </w:rPr>
            </w:pPr>
            <w:r>
              <w:rPr>
                <w:rFonts w:ascii="宋体" w:hAnsi="宋体" w:hint="eastAsia"/>
                <w:color w:val="000000"/>
                <w:kern w:val="0"/>
                <w:sz w:val="24"/>
                <w:szCs w:val="24"/>
              </w:rPr>
              <w:t>▲系统新版本保持更新。</w:t>
            </w:r>
          </w:p>
        </w:tc>
      </w:tr>
      <w:tr w:rsidR="00807243" w14:paraId="41D5D2FC" w14:textId="77777777" w:rsidTr="00E83A42">
        <w:tc>
          <w:tcPr>
            <w:tcW w:w="0" w:type="auto"/>
            <w:vMerge/>
            <w:tcBorders>
              <w:top w:val="nil"/>
              <w:left w:val="single" w:sz="4" w:space="0" w:color="auto"/>
              <w:bottom w:val="single" w:sz="4" w:space="0" w:color="auto"/>
              <w:right w:val="single" w:sz="4" w:space="0" w:color="auto"/>
            </w:tcBorders>
            <w:vAlign w:val="center"/>
            <w:hideMark/>
          </w:tcPr>
          <w:p w14:paraId="0D257DE8" w14:textId="77777777" w:rsidR="00807243" w:rsidRDefault="00807243" w:rsidP="00E83A42">
            <w:pPr>
              <w:jc w:val="left"/>
              <w:rPr>
                <w:rFonts w:ascii="宋体" w:hAnsi="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25BF582" w14:textId="77777777" w:rsidR="00807243" w:rsidRDefault="00807243" w:rsidP="00E83A42">
            <w:pPr>
              <w:jc w:val="left"/>
              <w:rPr>
                <w:rFonts w:ascii="宋体" w:hAnsi="宋体"/>
                <w:color w:val="000000"/>
                <w:kern w:val="0"/>
                <w:sz w:val="22"/>
                <w:szCs w:val="22"/>
              </w:rPr>
            </w:pPr>
          </w:p>
        </w:tc>
        <w:tc>
          <w:tcPr>
            <w:tcW w:w="0" w:type="auto"/>
            <w:gridSpan w:val="2"/>
            <w:tcBorders>
              <w:top w:val="single" w:sz="4" w:space="0" w:color="auto"/>
              <w:left w:val="nil"/>
              <w:bottom w:val="single" w:sz="4" w:space="0" w:color="auto"/>
              <w:right w:val="single" w:sz="4" w:space="0" w:color="auto"/>
            </w:tcBorders>
            <w:vAlign w:val="center"/>
            <w:hideMark/>
          </w:tcPr>
          <w:p w14:paraId="4CE68053" w14:textId="77777777" w:rsidR="00807243" w:rsidRDefault="00807243" w:rsidP="00E83A42">
            <w:pPr>
              <w:jc w:val="left"/>
              <w:rPr>
                <w:rFonts w:ascii="等线" w:eastAsia="等线" w:hAnsi="等线"/>
                <w:color w:val="000000"/>
                <w:kern w:val="0"/>
                <w:sz w:val="24"/>
                <w:szCs w:val="24"/>
              </w:rPr>
            </w:pPr>
            <w:r>
              <w:rPr>
                <w:rFonts w:ascii="等线" w:eastAsia="等线" w:hAnsi="等线" w:hint="eastAsia"/>
                <w:color w:val="000000"/>
                <w:kern w:val="0"/>
                <w:sz w:val="24"/>
                <w:szCs w:val="24"/>
              </w:rPr>
              <w:t>▲DRGs</w:t>
            </w:r>
            <w:r>
              <w:rPr>
                <w:rFonts w:ascii="宋体" w:hAnsi="宋体" w:hint="eastAsia"/>
                <w:color w:val="000000"/>
                <w:kern w:val="0"/>
                <w:sz w:val="24"/>
                <w:szCs w:val="24"/>
              </w:rPr>
              <w:t>院内管理系统的</w:t>
            </w:r>
            <w:proofErr w:type="gramStart"/>
            <w:r>
              <w:rPr>
                <w:rFonts w:ascii="宋体" w:hAnsi="宋体" w:hint="eastAsia"/>
                <w:color w:val="000000"/>
                <w:kern w:val="0"/>
                <w:sz w:val="24"/>
                <w:szCs w:val="24"/>
              </w:rPr>
              <w:t>分组器保持</w:t>
            </w:r>
            <w:proofErr w:type="gramEnd"/>
            <w:r>
              <w:rPr>
                <w:rFonts w:ascii="宋体" w:hAnsi="宋体" w:hint="eastAsia"/>
                <w:color w:val="000000"/>
                <w:kern w:val="0"/>
                <w:sz w:val="24"/>
                <w:szCs w:val="24"/>
              </w:rPr>
              <w:t>与区域端同步更新。</w:t>
            </w:r>
          </w:p>
        </w:tc>
      </w:tr>
    </w:tbl>
    <w:p w14:paraId="430BD76D" w14:textId="77777777" w:rsidR="00807243" w:rsidRDefault="00807243" w:rsidP="00807243">
      <w:pPr>
        <w:jc w:val="left"/>
        <w:rPr>
          <w:rFonts w:ascii="宋体" w:hAnsi="Calibri" w:cs="Times New Roman"/>
          <w:kern w:val="0"/>
          <w:sz w:val="24"/>
          <w:szCs w:val="24"/>
        </w:rPr>
        <w:sectPr w:rsidR="00807243">
          <w:pgSz w:w="11906" w:h="16838"/>
          <w:pgMar w:top="1440" w:right="1800" w:bottom="1440" w:left="1800" w:header="708" w:footer="708" w:gutter="0"/>
          <w:cols w:space="720"/>
          <w:docGrid w:type="lines" w:linePitch="360"/>
        </w:sectPr>
      </w:pPr>
    </w:p>
    <w:p w14:paraId="38544E2F" w14:textId="77777777" w:rsidR="00807243" w:rsidRDefault="00807243" w:rsidP="00807243">
      <w:pPr>
        <w:pStyle w:val="2"/>
        <w:numPr>
          <w:ilvl w:val="1"/>
          <w:numId w:val="1"/>
        </w:numPr>
        <w:rPr>
          <w:rFonts w:ascii="宋体" w:eastAsia="宋体" w:hAnsi="宋体" w:cs="宋体"/>
        </w:rPr>
      </w:pPr>
      <w:bookmarkStart w:id="9" w:name="_Toc104369518"/>
      <w:r>
        <w:rPr>
          <w:rFonts w:ascii="宋体" w:eastAsia="宋体" w:hAnsi="宋体" w:cs="宋体" w:hint="eastAsia"/>
        </w:rPr>
        <w:lastRenderedPageBreak/>
        <w:t>实施及商务要求</w:t>
      </w:r>
      <w:bookmarkEnd w:id="9"/>
    </w:p>
    <w:p w14:paraId="154835E5" w14:textId="77777777" w:rsidR="00807243" w:rsidRDefault="00807243" w:rsidP="00807243">
      <w:pPr>
        <w:spacing w:line="360" w:lineRule="auto"/>
        <w:ind w:firstLineChars="200" w:firstLine="420"/>
        <w:rPr>
          <w:rFonts w:ascii="宋体" w:hAnsi="宋体"/>
        </w:rPr>
      </w:pPr>
      <w:r>
        <w:rPr>
          <w:rFonts w:ascii="宋体" w:hAnsi="宋体" w:hint="eastAsia"/>
        </w:rPr>
        <w:t>1.付款方式</w:t>
      </w:r>
    </w:p>
    <w:p w14:paraId="0E485D59" w14:textId="77777777" w:rsidR="00807243" w:rsidRDefault="00807243" w:rsidP="00807243">
      <w:pPr>
        <w:spacing w:line="360" w:lineRule="auto"/>
        <w:ind w:firstLineChars="200" w:firstLine="420"/>
        <w:rPr>
          <w:rFonts w:ascii="宋体" w:hAnsi="宋体"/>
        </w:rPr>
      </w:pPr>
      <w:r w:rsidRPr="009A7882">
        <w:rPr>
          <w:rFonts w:ascii="宋体" w:hAnsi="宋体" w:hint="eastAsia"/>
        </w:rPr>
        <w:t>合同签订后服务期开始，3</w:t>
      </w:r>
      <w:r w:rsidRPr="009A7882">
        <w:rPr>
          <w:rFonts w:ascii="宋体" w:hAnsi="宋体"/>
        </w:rPr>
        <w:t>0</w:t>
      </w:r>
      <w:r w:rsidRPr="009A7882">
        <w:rPr>
          <w:rFonts w:ascii="宋体" w:hAnsi="宋体" w:hint="eastAsia"/>
        </w:rPr>
        <w:t>个工作日内凭有效票据支付合同金额的5</w:t>
      </w:r>
      <w:r w:rsidRPr="009A7882">
        <w:rPr>
          <w:rFonts w:ascii="宋体" w:hAnsi="宋体"/>
        </w:rPr>
        <w:t>0</w:t>
      </w:r>
      <w:r w:rsidRPr="009A7882">
        <w:rPr>
          <w:rFonts w:ascii="宋体" w:hAnsi="宋体" w:hint="eastAsia"/>
        </w:rPr>
        <w:t>%；合同服务期结束后，凭有效票据支付合同剩余金额的5</w:t>
      </w:r>
      <w:r w:rsidRPr="009A7882">
        <w:rPr>
          <w:rFonts w:ascii="宋体" w:hAnsi="宋体"/>
        </w:rPr>
        <w:t>0</w:t>
      </w:r>
      <w:r w:rsidRPr="009A7882">
        <w:rPr>
          <w:rFonts w:ascii="宋体" w:hAnsi="宋体" w:hint="eastAsia"/>
        </w:rPr>
        <w:t>%</w:t>
      </w:r>
      <w:r w:rsidRPr="009A7882">
        <w:rPr>
          <w:rFonts w:ascii="宋体" w:hAnsi="宋体"/>
        </w:rPr>
        <w:t xml:space="preserve"> </w:t>
      </w:r>
      <w:r w:rsidRPr="009A7882">
        <w:rPr>
          <w:rFonts w:ascii="宋体" w:hAnsi="宋体" w:hint="eastAsia"/>
        </w:rPr>
        <w:t>。</w:t>
      </w:r>
    </w:p>
    <w:p w14:paraId="0931D9EE" w14:textId="77777777" w:rsidR="00807243" w:rsidRDefault="00807243" w:rsidP="00807243">
      <w:pPr>
        <w:spacing w:line="360" w:lineRule="auto"/>
        <w:ind w:firstLineChars="200" w:firstLine="420"/>
        <w:rPr>
          <w:rFonts w:ascii="宋体" w:hAnsi="宋体"/>
        </w:rPr>
      </w:pPr>
      <w:r>
        <w:rPr>
          <w:rFonts w:ascii="宋体" w:hAnsi="宋体" w:hint="eastAsia"/>
        </w:rPr>
        <w:t xml:space="preserve"> 2.售后服务</w:t>
      </w:r>
    </w:p>
    <w:p w14:paraId="58823495" w14:textId="77777777" w:rsidR="00807243" w:rsidRDefault="00807243" w:rsidP="00807243">
      <w:pPr>
        <w:spacing w:line="360" w:lineRule="auto"/>
        <w:ind w:firstLineChars="200" w:firstLine="420"/>
        <w:rPr>
          <w:rFonts w:ascii="宋体" w:hAnsi="宋体"/>
        </w:rPr>
      </w:pPr>
      <w:r>
        <w:rPr>
          <w:rFonts w:ascii="宋体" w:hAnsi="宋体" w:hint="eastAsia"/>
        </w:rPr>
        <w:t>2.1服务期1年：2</w:t>
      </w:r>
      <w:r>
        <w:rPr>
          <w:rFonts w:ascii="宋体" w:hAnsi="宋体"/>
        </w:rPr>
        <w:t>0220804-20230804</w:t>
      </w:r>
      <w:r>
        <w:rPr>
          <w:rFonts w:ascii="宋体" w:hAnsi="宋体" w:hint="eastAsia"/>
        </w:rPr>
        <w:t>。</w:t>
      </w:r>
    </w:p>
    <w:p w14:paraId="16283004" w14:textId="77777777" w:rsidR="00807243" w:rsidRDefault="00807243" w:rsidP="00807243">
      <w:pPr>
        <w:spacing w:line="360" w:lineRule="auto"/>
        <w:ind w:firstLineChars="200" w:firstLine="420"/>
        <w:rPr>
          <w:rFonts w:ascii="宋体" w:hAnsi="宋体"/>
        </w:rPr>
      </w:pPr>
      <w:r>
        <w:rPr>
          <w:rFonts w:ascii="宋体" w:hAnsi="宋体" w:hint="eastAsia"/>
        </w:rPr>
        <w:t>2.2投标人所承诺的服务内容应包括：投标人的服务响应及维修等承诺，详细说明服务能力、服务时间、人员配备、系统故障响应、诊断、应急处理、维修和相应的设备更换计划等；投标人的技术支持和相应软件的升级承诺等。</w:t>
      </w:r>
    </w:p>
    <w:p w14:paraId="1EC6D4E9" w14:textId="77777777" w:rsidR="00807243" w:rsidRDefault="00807243" w:rsidP="00807243">
      <w:pPr>
        <w:spacing w:line="360" w:lineRule="auto"/>
        <w:ind w:firstLineChars="200" w:firstLine="420"/>
        <w:rPr>
          <w:rFonts w:ascii="宋体" w:hAnsi="宋体"/>
        </w:rPr>
      </w:pPr>
      <w:r>
        <w:rPr>
          <w:rFonts w:ascii="宋体" w:hAnsi="宋体" w:hint="eastAsia"/>
        </w:rPr>
        <w:t>2.3在系统的服务期内，投标人应确保系统的正常使用。在接到用户服务要求后应立即做出回应，并在承诺的服务时间内实施服务。</w:t>
      </w:r>
    </w:p>
    <w:p w14:paraId="4CE29EBF" w14:textId="77777777" w:rsidR="00807243" w:rsidRDefault="00807243" w:rsidP="00807243">
      <w:pPr>
        <w:spacing w:line="360" w:lineRule="auto"/>
        <w:rPr>
          <w:rFonts w:ascii="宋体" w:hAnsi="宋体"/>
        </w:rPr>
      </w:pPr>
      <w:r>
        <w:rPr>
          <w:rFonts w:ascii="宋体" w:hAnsi="宋体" w:hint="eastAsia"/>
          <w:kern w:val="0"/>
          <w:sz w:val="24"/>
          <w:szCs w:val="24"/>
        </w:rPr>
        <w:t xml:space="preserve">  </w:t>
      </w:r>
      <w:r>
        <w:rPr>
          <w:rFonts w:ascii="宋体" w:hAnsi="宋体" w:hint="eastAsia"/>
        </w:rPr>
        <w:t>2.4 7×24小时的免费上门保修服务半小时内响应，4小时内到达现场，24小时内解决故障。</w:t>
      </w:r>
    </w:p>
    <w:p w14:paraId="2CF0F6C1" w14:textId="77777777" w:rsidR="00807243" w:rsidRDefault="00807243" w:rsidP="00807243">
      <w:pPr>
        <w:spacing w:line="360" w:lineRule="auto"/>
        <w:ind w:firstLineChars="200" w:firstLine="420"/>
        <w:rPr>
          <w:rFonts w:ascii="宋体" w:hAnsi="宋体"/>
        </w:rPr>
      </w:pPr>
      <w:r>
        <w:rPr>
          <w:rFonts w:ascii="宋体" w:hAnsi="宋体" w:hint="eastAsia"/>
        </w:rPr>
        <w:t>2.5热线电话服务提供技术咨询、故障诊断、故障排除、以及现场支持等具体的技术支持工作，并对客户投诉做出相应处理。</w:t>
      </w:r>
    </w:p>
    <w:p w14:paraId="33371D23" w14:textId="77777777" w:rsidR="00807243" w:rsidRDefault="00807243" w:rsidP="00807243">
      <w:pPr>
        <w:spacing w:line="360" w:lineRule="auto"/>
        <w:ind w:firstLineChars="200" w:firstLine="420"/>
        <w:rPr>
          <w:rFonts w:ascii="宋体" w:hAnsi="宋体"/>
        </w:rPr>
      </w:pPr>
      <w:r>
        <w:rPr>
          <w:rFonts w:ascii="宋体" w:hAnsi="宋体" w:hint="eastAsia"/>
        </w:rPr>
        <w:t>2.6定期巡检与调优系统，复杂的运行环境等种种原因会造成系统性能的逐渐下降。通过定期的技术检查，可及时排除故障隐患，以免问题发生后影响业务运作，还能及时调优系统性能，使系统始终处于高效率运行状态。</w:t>
      </w:r>
    </w:p>
    <w:p w14:paraId="64658514" w14:textId="77777777" w:rsidR="00807243" w:rsidRDefault="00807243" w:rsidP="00807243">
      <w:pPr>
        <w:spacing w:line="360" w:lineRule="auto"/>
        <w:ind w:firstLineChars="200" w:firstLine="420"/>
        <w:rPr>
          <w:rFonts w:ascii="宋体" w:hAnsi="宋体"/>
        </w:rPr>
      </w:pPr>
      <w:r>
        <w:rPr>
          <w:rFonts w:ascii="宋体" w:hAnsi="宋体" w:hint="eastAsia"/>
        </w:rPr>
        <w:t>3、培训</w:t>
      </w:r>
    </w:p>
    <w:p w14:paraId="25AF4767" w14:textId="77777777" w:rsidR="00807243" w:rsidRDefault="00807243" w:rsidP="00807243">
      <w:pPr>
        <w:spacing w:line="360" w:lineRule="auto"/>
        <w:ind w:firstLineChars="200" w:firstLine="420"/>
        <w:rPr>
          <w:rFonts w:ascii="宋体" w:hAnsi="宋体"/>
        </w:rPr>
      </w:pPr>
      <w:r>
        <w:rPr>
          <w:rFonts w:ascii="宋体" w:hAnsi="宋体" w:hint="eastAsia"/>
        </w:rPr>
        <w:t>3.1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14:paraId="50530CEA" w14:textId="77777777" w:rsidR="00807243" w:rsidRDefault="00807243" w:rsidP="00807243">
      <w:pPr>
        <w:spacing w:line="360" w:lineRule="auto"/>
        <w:ind w:firstLineChars="200" w:firstLine="420"/>
        <w:rPr>
          <w:rFonts w:ascii="宋体" w:hAnsi="宋体"/>
        </w:rPr>
      </w:pPr>
      <w:r>
        <w:rPr>
          <w:rFonts w:ascii="宋体" w:hAnsi="宋体" w:hint="eastAsia"/>
        </w:rPr>
        <w:t>3.2所有的培训费用必须计入投标总价。</w:t>
      </w:r>
    </w:p>
    <w:p w14:paraId="7FC9E8DB" w14:textId="77777777" w:rsidR="00F643AF" w:rsidRPr="00807243" w:rsidRDefault="00F643AF"/>
    <w:sectPr w:rsidR="00F643AF" w:rsidRPr="00807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AB65E" w14:textId="77777777" w:rsidR="009F7711" w:rsidRDefault="009F7711" w:rsidP="00807243">
      <w:r>
        <w:separator/>
      </w:r>
    </w:p>
  </w:endnote>
  <w:endnote w:type="continuationSeparator" w:id="0">
    <w:p w14:paraId="220C5560" w14:textId="77777777" w:rsidR="009F7711" w:rsidRDefault="009F7711" w:rsidP="0080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C6970" w14:textId="77777777" w:rsidR="009F7711" w:rsidRDefault="009F7711" w:rsidP="00807243">
      <w:r>
        <w:separator/>
      </w:r>
    </w:p>
  </w:footnote>
  <w:footnote w:type="continuationSeparator" w:id="0">
    <w:p w14:paraId="0325EDF7" w14:textId="77777777" w:rsidR="009F7711" w:rsidRDefault="009F7711" w:rsidP="00807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105"/>
    <w:multiLevelType w:val="multilevel"/>
    <w:tmpl w:val="09831105"/>
    <w:lvl w:ilvl="0">
      <w:start w:val="1"/>
      <w:numFmt w:val="decimal"/>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
    <w:nsid w:val="68A96A21"/>
    <w:multiLevelType w:val="multilevel"/>
    <w:tmpl w:val="68A96A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765B5CA0"/>
    <w:multiLevelType w:val="multilevel"/>
    <w:tmpl w:val="765B5C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AF"/>
    <w:rsid w:val="00082042"/>
    <w:rsid w:val="001562DA"/>
    <w:rsid w:val="003668CA"/>
    <w:rsid w:val="00807243"/>
    <w:rsid w:val="009F7711"/>
    <w:rsid w:val="00F6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43"/>
    <w:pPr>
      <w:jc w:val="both"/>
    </w:pPr>
    <w:rPr>
      <w:rFonts w:ascii="Times New Roman" w:eastAsia="宋体" w:hAnsi="Times New Roman" w:cs="宋体"/>
      <w:szCs w:val="20"/>
    </w:rPr>
  </w:style>
  <w:style w:type="paragraph" w:styleId="1">
    <w:name w:val="heading 1"/>
    <w:basedOn w:val="a"/>
    <w:next w:val="a"/>
    <w:link w:val="1Char"/>
    <w:uiPriority w:val="9"/>
    <w:qFormat/>
    <w:rsid w:val="0080724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807243"/>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243"/>
    <w:rPr>
      <w:sz w:val="18"/>
      <w:szCs w:val="18"/>
    </w:rPr>
  </w:style>
  <w:style w:type="paragraph" w:styleId="a4">
    <w:name w:val="footer"/>
    <w:basedOn w:val="a"/>
    <w:link w:val="Char0"/>
    <w:uiPriority w:val="99"/>
    <w:unhideWhenUsed/>
    <w:rsid w:val="00807243"/>
    <w:pPr>
      <w:tabs>
        <w:tab w:val="center" w:pos="4153"/>
        <w:tab w:val="right" w:pos="8306"/>
      </w:tabs>
      <w:snapToGrid w:val="0"/>
      <w:jc w:val="left"/>
    </w:pPr>
    <w:rPr>
      <w:sz w:val="18"/>
      <w:szCs w:val="18"/>
    </w:rPr>
  </w:style>
  <w:style w:type="character" w:customStyle="1" w:styleId="Char0">
    <w:name w:val="页脚 Char"/>
    <w:basedOn w:val="a0"/>
    <w:link w:val="a4"/>
    <w:uiPriority w:val="99"/>
    <w:rsid w:val="00807243"/>
    <w:rPr>
      <w:sz w:val="18"/>
      <w:szCs w:val="18"/>
    </w:rPr>
  </w:style>
  <w:style w:type="character" w:customStyle="1" w:styleId="1Char">
    <w:name w:val="标题 1 Char"/>
    <w:basedOn w:val="a0"/>
    <w:link w:val="1"/>
    <w:uiPriority w:val="9"/>
    <w:qFormat/>
    <w:rsid w:val="00807243"/>
    <w:rPr>
      <w:rFonts w:ascii="Times New Roman" w:eastAsia="宋体" w:hAnsi="Times New Roman" w:cs="宋体"/>
      <w:b/>
      <w:bCs/>
      <w:kern w:val="44"/>
      <w:sz w:val="44"/>
      <w:szCs w:val="44"/>
    </w:rPr>
  </w:style>
  <w:style w:type="character" w:customStyle="1" w:styleId="2Char">
    <w:name w:val="标题 2 Char"/>
    <w:basedOn w:val="a0"/>
    <w:link w:val="2"/>
    <w:uiPriority w:val="9"/>
    <w:semiHidden/>
    <w:qFormat/>
    <w:rsid w:val="00807243"/>
    <w:rPr>
      <w:rFonts w:asciiTheme="majorHAnsi" w:eastAsiaTheme="majorEastAsia" w:hAnsiTheme="majorHAnsi" w:cstheme="majorBidi"/>
      <w:b/>
      <w:bCs/>
      <w:sz w:val="32"/>
      <w:szCs w:val="32"/>
    </w:rPr>
  </w:style>
  <w:style w:type="character" w:customStyle="1" w:styleId="Char1">
    <w:name w:val="列出段落 Char"/>
    <w:link w:val="a5"/>
    <w:uiPriority w:val="34"/>
    <w:qFormat/>
    <w:locked/>
    <w:rsid w:val="00807243"/>
  </w:style>
  <w:style w:type="paragraph" w:styleId="a5">
    <w:name w:val="List Paragraph"/>
    <w:basedOn w:val="a"/>
    <w:link w:val="Char1"/>
    <w:uiPriority w:val="34"/>
    <w:qFormat/>
    <w:rsid w:val="00807243"/>
    <w:pPr>
      <w:widowControl w:val="0"/>
      <w:ind w:firstLineChars="200" w:firstLine="420"/>
    </w:pPr>
    <w:rPr>
      <w:rFonts w:asciiTheme="minorHAnsi" w:eastAsiaTheme="minorEastAsia" w:hAnsiTheme="minorHAnsi" w:cstheme="minorBidi"/>
      <w:szCs w:val="22"/>
    </w:rPr>
  </w:style>
  <w:style w:type="table" w:styleId="a6">
    <w:name w:val="Table Grid"/>
    <w:basedOn w:val="a1"/>
    <w:uiPriority w:val="39"/>
    <w:rsid w:val="0080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43"/>
    <w:pPr>
      <w:jc w:val="both"/>
    </w:pPr>
    <w:rPr>
      <w:rFonts w:ascii="Times New Roman" w:eastAsia="宋体" w:hAnsi="Times New Roman" w:cs="宋体"/>
      <w:szCs w:val="20"/>
    </w:rPr>
  </w:style>
  <w:style w:type="paragraph" w:styleId="1">
    <w:name w:val="heading 1"/>
    <w:basedOn w:val="a"/>
    <w:next w:val="a"/>
    <w:link w:val="1Char"/>
    <w:uiPriority w:val="9"/>
    <w:qFormat/>
    <w:rsid w:val="0080724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807243"/>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243"/>
    <w:rPr>
      <w:sz w:val="18"/>
      <w:szCs w:val="18"/>
    </w:rPr>
  </w:style>
  <w:style w:type="paragraph" w:styleId="a4">
    <w:name w:val="footer"/>
    <w:basedOn w:val="a"/>
    <w:link w:val="Char0"/>
    <w:uiPriority w:val="99"/>
    <w:unhideWhenUsed/>
    <w:rsid w:val="00807243"/>
    <w:pPr>
      <w:tabs>
        <w:tab w:val="center" w:pos="4153"/>
        <w:tab w:val="right" w:pos="8306"/>
      </w:tabs>
      <w:snapToGrid w:val="0"/>
      <w:jc w:val="left"/>
    </w:pPr>
    <w:rPr>
      <w:sz w:val="18"/>
      <w:szCs w:val="18"/>
    </w:rPr>
  </w:style>
  <w:style w:type="character" w:customStyle="1" w:styleId="Char0">
    <w:name w:val="页脚 Char"/>
    <w:basedOn w:val="a0"/>
    <w:link w:val="a4"/>
    <w:uiPriority w:val="99"/>
    <w:rsid w:val="00807243"/>
    <w:rPr>
      <w:sz w:val="18"/>
      <w:szCs w:val="18"/>
    </w:rPr>
  </w:style>
  <w:style w:type="character" w:customStyle="1" w:styleId="1Char">
    <w:name w:val="标题 1 Char"/>
    <w:basedOn w:val="a0"/>
    <w:link w:val="1"/>
    <w:uiPriority w:val="9"/>
    <w:qFormat/>
    <w:rsid w:val="00807243"/>
    <w:rPr>
      <w:rFonts w:ascii="Times New Roman" w:eastAsia="宋体" w:hAnsi="Times New Roman" w:cs="宋体"/>
      <w:b/>
      <w:bCs/>
      <w:kern w:val="44"/>
      <w:sz w:val="44"/>
      <w:szCs w:val="44"/>
    </w:rPr>
  </w:style>
  <w:style w:type="character" w:customStyle="1" w:styleId="2Char">
    <w:name w:val="标题 2 Char"/>
    <w:basedOn w:val="a0"/>
    <w:link w:val="2"/>
    <w:uiPriority w:val="9"/>
    <w:semiHidden/>
    <w:qFormat/>
    <w:rsid w:val="00807243"/>
    <w:rPr>
      <w:rFonts w:asciiTheme="majorHAnsi" w:eastAsiaTheme="majorEastAsia" w:hAnsiTheme="majorHAnsi" w:cstheme="majorBidi"/>
      <w:b/>
      <w:bCs/>
      <w:sz w:val="32"/>
      <w:szCs w:val="32"/>
    </w:rPr>
  </w:style>
  <w:style w:type="character" w:customStyle="1" w:styleId="Char1">
    <w:name w:val="列出段落 Char"/>
    <w:link w:val="a5"/>
    <w:uiPriority w:val="34"/>
    <w:qFormat/>
    <w:locked/>
    <w:rsid w:val="00807243"/>
  </w:style>
  <w:style w:type="paragraph" w:styleId="a5">
    <w:name w:val="List Paragraph"/>
    <w:basedOn w:val="a"/>
    <w:link w:val="Char1"/>
    <w:uiPriority w:val="34"/>
    <w:qFormat/>
    <w:rsid w:val="00807243"/>
    <w:pPr>
      <w:widowControl w:val="0"/>
      <w:ind w:firstLineChars="200" w:firstLine="420"/>
    </w:pPr>
    <w:rPr>
      <w:rFonts w:asciiTheme="minorHAnsi" w:eastAsiaTheme="minorEastAsia" w:hAnsiTheme="minorHAnsi" w:cstheme="minorBidi"/>
      <w:szCs w:val="22"/>
    </w:rPr>
  </w:style>
  <w:style w:type="table" w:styleId="a6">
    <w:name w:val="Table Grid"/>
    <w:basedOn w:val="a1"/>
    <w:uiPriority w:val="39"/>
    <w:rsid w:val="0080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2022-06-09T07:52:00Z</dcterms:created>
  <dcterms:modified xsi:type="dcterms:W3CDTF">2022-06-15T07:21:00Z</dcterms:modified>
</cp:coreProperties>
</file>