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09" w:rsidRDefault="009627E7" w:rsidP="009627E7">
      <w:pPr>
        <w:snapToGrid w:val="0"/>
        <w:spacing w:line="360" w:lineRule="auto"/>
        <w:ind w:left="238"/>
        <w:jc w:val="center"/>
        <w:outlineLvl w:val="0"/>
        <w:rPr>
          <w:rFonts w:ascii="宋体" w:hAnsi="宋体"/>
          <w:sz w:val="30"/>
          <w:szCs w:val="30"/>
        </w:rPr>
      </w:pPr>
      <w:bookmarkStart w:id="0" w:name="_Toc35428757"/>
      <w:r>
        <w:rPr>
          <w:rFonts w:ascii="宋体" w:hAnsi="宋体" w:hint="eastAsia"/>
          <w:b/>
          <w:sz w:val="30"/>
        </w:rPr>
        <w:t>过滤器</w:t>
      </w:r>
      <w:r w:rsidR="00FF7109">
        <w:rPr>
          <w:rFonts w:ascii="宋体" w:hAnsi="宋体" w:hint="eastAsia"/>
          <w:b/>
          <w:sz w:val="30"/>
        </w:rPr>
        <w:t>采购内容及需求</w:t>
      </w:r>
      <w:bookmarkEnd w:id="0"/>
    </w:p>
    <w:p w:rsidR="00FF7109" w:rsidRDefault="00FF7109" w:rsidP="005B7CB9">
      <w:pPr>
        <w:autoSpaceDE w:val="0"/>
        <w:autoSpaceDN w:val="0"/>
        <w:adjustRightInd w:val="0"/>
        <w:ind w:firstLineChars="200" w:firstLine="482"/>
        <w:rPr>
          <w:rFonts w:ascii="宋体" w:hAnsi="宋体"/>
          <w:b/>
          <w:sz w:val="24"/>
        </w:rPr>
      </w:pPr>
      <w:r>
        <w:rPr>
          <w:rFonts w:ascii="宋体" w:hAnsi="宋体" w:hint="eastAsia"/>
          <w:b/>
          <w:sz w:val="24"/>
        </w:rPr>
        <w:t>一、项目概况</w:t>
      </w:r>
    </w:p>
    <w:p w:rsidR="00FF7109" w:rsidRDefault="00FF7109" w:rsidP="005B7CB9">
      <w:pPr>
        <w:spacing w:beforeLines="50" w:before="156" w:afterLines="50" w:after="156" w:line="360" w:lineRule="auto"/>
        <w:ind w:firstLine="495"/>
        <w:rPr>
          <w:rFonts w:ascii="宋体" w:hAnsi="宋体"/>
          <w:sz w:val="24"/>
        </w:rPr>
      </w:pPr>
      <w:r>
        <w:rPr>
          <w:rFonts w:ascii="宋体" w:hAnsi="宋体" w:hint="eastAsia"/>
          <w:sz w:val="24"/>
        </w:rPr>
        <w:t>1、本次采购内容为</w:t>
      </w:r>
      <w:r w:rsidR="0092218B">
        <w:rPr>
          <w:rFonts w:ascii="宋体" w:hAnsi="宋体" w:hint="eastAsia"/>
          <w:sz w:val="24"/>
        </w:rPr>
        <w:t>医院两院区净化系统</w:t>
      </w:r>
      <w:r>
        <w:rPr>
          <w:rFonts w:ascii="宋体" w:hAnsi="宋体" w:hint="eastAsia"/>
          <w:sz w:val="24"/>
        </w:rPr>
        <w:t>过滤器，要求供应商提供的物品必须是合格的、未曾使用过的全新产品。</w:t>
      </w:r>
    </w:p>
    <w:p w:rsidR="00145FBF" w:rsidRDefault="001A5E56" w:rsidP="005B7CB9">
      <w:pPr>
        <w:spacing w:beforeLines="50" w:before="156" w:afterLines="50" w:after="156" w:line="360" w:lineRule="auto"/>
        <w:ind w:firstLine="495"/>
        <w:rPr>
          <w:rFonts w:ascii="宋体" w:hAnsi="宋体"/>
          <w:sz w:val="24"/>
        </w:rPr>
      </w:pPr>
      <w:r>
        <w:rPr>
          <w:rFonts w:ascii="宋体" w:hAnsi="宋体" w:hint="eastAsia"/>
          <w:sz w:val="24"/>
        </w:rPr>
        <w:t>2</w:t>
      </w:r>
      <w:r w:rsidR="00FF7109">
        <w:rPr>
          <w:rFonts w:ascii="宋体" w:hAnsi="宋体" w:hint="eastAsia"/>
          <w:sz w:val="24"/>
        </w:rPr>
        <w:t>、供货地点：</w:t>
      </w:r>
    </w:p>
    <w:p w:rsidR="00145FBF" w:rsidRDefault="00FF7109" w:rsidP="005B7CB9">
      <w:pPr>
        <w:spacing w:beforeLines="50" w:before="156" w:afterLines="50" w:after="156" w:line="360" w:lineRule="auto"/>
        <w:ind w:firstLine="495"/>
        <w:rPr>
          <w:rFonts w:ascii="宋体" w:hAnsi="宋体"/>
          <w:sz w:val="24"/>
        </w:rPr>
      </w:pPr>
      <w:r>
        <w:rPr>
          <w:rFonts w:ascii="宋体" w:hAnsi="宋体" w:hint="eastAsia"/>
          <w:sz w:val="24"/>
        </w:rPr>
        <w:t>浙江大学医学院附属儿童医院滨江院区（杭州市滨江区滨盛路3333号）</w:t>
      </w:r>
    </w:p>
    <w:p w:rsidR="00FF7109" w:rsidRDefault="00C87EC7" w:rsidP="005B7CB9">
      <w:pPr>
        <w:spacing w:beforeLines="50" w:before="156" w:afterLines="50" w:after="156" w:line="360" w:lineRule="auto"/>
        <w:ind w:firstLine="495"/>
        <w:rPr>
          <w:rFonts w:ascii="宋体" w:hAnsi="宋体"/>
          <w:sz w:val="24"/>
        </w:rPr>
      </w:pPr>
      <w:r>
        <w:rPr>
          <w:rFonts w:ascii="宋体" w:hAnsi="宋体" w:hint="eastAsia"/>
          <w:sz w:val="24"/>
        </w:rPr>
        <w:t>浙江大学医学院附属儿童医院湖滨院区（杭州市拱墅区竹竿巷5</w:t>
      </w:r>
      <w:r>
        <w:rPr>
          <w:rFonts w:ascii="宋体" w:hAnsi="宋体"/>
          <w:sz w:val="24"/>
        </w:rPr>
        <w:t>7</w:t>
      </w:r>
      <w:r>
        <w:rPr>
          <w:rFonts w:ascii="宋体" w:hAnsi="宋体" w:hint="eastAsia"/>
          <w:sz w:val="24"/>
        </w:rPr>
        <w:t>号）</w:t>
      </w:r>
    </w:p>
    <w:p w:rsidR="00FF7109" w:rsidRDefault="001A5E56" w:rsidP="005B7CB9">
      <w:pPr>
        <w:spacing w:beforeLines="50" w:before="156" w:afterLines="50" w:after="156" w:line="360" w:lineRule="auto"/>
        <w:ind w:firstLine="495"/>
        <w:rPr>
          <w:rFonts w:ascii="宋体" w:hAnsi="宋体"/>
          <w:sz w:val="24"/>
        </w:rPr>
      </w:pPr>
      <w:r>
        <w:rPr>
          <w:rFonts w:ascii="宋体" w:hAnsi="宋体" w:hint="eastAsia"/>
          <w:sz w:val="24"/>
        </w:rPr>
        <w:t>3</w:t>
      </w:r>
      <w:r w:rsidR="00FF7109">
        <w:rPr>
          <w:rFonts w:ascii="宋体" w:hAnsi="宋体" w:hint="eastAsia"/>
          <w:sz w:val="24"/>
        </w:rPr>
        <w:t>、供应商须承诺所供全部产品的质量符合或优于国家和行业的技术标准和规范、安全。否则，供应商将承担一切经济损失的赔偿及法律责任。</w:t>
      </w:r>
    </w:p>
    <w:p w:rsidR="00FF7109" w:rsidRDefault="001A5E56" w:rsidP="005B7CB9">
      <w:pPr>
        <w:spacing w:beforeLines="50" w:before="156" w:afterLines="50" w:after="156" w:line="360" w:lineRule="auto"/>
        <w:ind w:firstLine="495"/>
        <w:rPr>
          <w:rFonts w:ascii="宋体" w:hAnsi="宋体"/>
          <w:sz w:val="24"/>
        </w:rPr>
      </w:pPr>
      <w:r>
        <w:rPr>
          <w:rFonts w:ascii="宋体" w:hAnsi="宋体" w:hint="eastAsia"/>
          <w:sz w:val="24"/>
        </w:rPr>
        <w:t>4</w:t>
      </w:r>
      <w:r w:rsidR="00FF7109">
        <w:rPr>
          <w:rFonts w:ascii="宋体" w:hAnsi="宋体" w:hint="eastAsia"/>
          <w:sz w:val="24"/>
        </w:rPr>
        <w:t>、供应商货物与本技术要求不一致时，供应商应在响应文件中予以说明，并由评审小组鉴定供应商货物能否达到要求。如供应商没有在响应文件中提出异议，则视为供应商提供的货物完全按照本采购文件要求。</w:t>
      </w:r>
    </w:p>
    <w:p w:rsidR="00FF7109" w:rsidRDefault="001A5E56" w:rsidP="005B7CB9">
      <w:pPr>
        <w:spacing w:beforeLines="50" w:before="156" w:afterLines="50" w:after="156" w:line="360" w:lineRule="auto"/>
        <w:ind w:firstLine="495"/>
        <w:rPr>
          <w:rFonts w:ascii="宋体" w:hAnsi="宋体"/>
          <w:sz w:val="24"/>
        </w:rPr>
      </w:pPr>
      <w:r>
        <w:rPr>
          <w:rFonts w:ascii="宋体" w:hAnsi="宋体" w:hint="eastAsia"/>
          <w:sz w:val="24"/>
        </w:rPr>
        <w:t>5</w:t>
      </w:r>
      <w:r w:rsidR="00FF7109">
        <w:rPr>
          <w:rFonts w:ascii="宋体" w:hAnsi="宋体" w:hint="eastAsia"/>
          <w:sz w:val="24"/>
        </w:rPr>
        <w:t>、供货方式和交货期：</w:t>
      </w:r>
    </w:p>
    <w:p w:rsidR="00FF7109" w:rsidRDefault="00FF7109" w:rsidP="005B7CB9">
      <w:pPr>
        <w:spacing w:beforeLines="50" w:before="156" w:afterLines="50" w:after="156" w:line="360" w:lineRule="auto"/>
        <w:ind w:firstLine="495"/>
        <w:rPr>
          <w:rFonts w:ascii="宋体" w:hAnsi="宋体"/>
          <w:sz w:val="24"/>
        </w:rPr>
      </w:pPr>
      <w:r>
        <w:rPr>
          <w:rFonts w:ascii="宋体" w:hAnsi="宋体" w:hint="eastAsia"/>
          <w:sz w:val="24"/>
        </w:rPr>
        <w:t>供应商按采购人要求按需分批次供货，要求收到采购人供货通知后3天内，货到采购人指定的使用地点交付使用。（应急物资接到采购人通知后12小时内送达）</w:t>
      </w:r>
    </w:p>
    <w:p w:rsidR="00FF7109" w:rsidRDefault="00FF7109" w:rsidP="005B7CB9">
      <w:pPr>
        <w:spacing w:beforeLines="50" w:before="156" w:afterLines="50" w:after="156" w:line="360" w:lineRule="auto"/>
        <w:ind w:firstLine="495"/>
        <w:rPr>
          <w:rFonts w:ascii="宋体" w:hAnsi="宋体"/>
          <w:sz w:val="24"/>
        </w:rPr>
      </w:pPr>
      <w:r>
        <w:rPr>
          <w:rFonts w:ascii="宋体" w:hAnsi="宋体" w:hint="eastAsia"/>
          <w:sz w:val="24"/>
        </w:rPr>
        <w:t>供应商须无条件响应分批次供货要求，不能就服务期内供货次数的事项提出异议。</w:t>
      </w:r>
    </w:p>
    <w:p w:rsidR="00FF7109" w:rsidRDefault="00FF7109" w:rsidP="005B7CB9">
      <w:pPr>
        <w:spacing w:beforeLines="50" w:before="156" w:afterLines="50" w:after="156" w:line="360" w:lineRule="auto"/>
        <w:ind w:firstLine="495"/>
        <w:rPr>
          <w:rFonts w:ascii="宋体" w:hAnsi="宋体"/>
          <w:sz w:val="24"/>
        </w:rPr>
      </w:pPr>
      <w:r>
        <w:rPr>
          <w:rFonts w:ascii="宋体" w:hAnsi="宋体" w:hint="eastAsia"/>
          <w:sz w:val="24"/>
        </w:rPr>
        <w:t>要求供应商成交后按采购人要求提交实样，经采购人确认后方可批量供货。</w:t>
      </w:r>
    </w:p>
    <w:p w:rsidR="00FF7109" w:rsidRPr="005B7CB9" w:rsidRDefault="001A5E56" w:rsidP="005B7CB9">
      <w:pPr>
        <w:spacing w:beforeLines="50" w:before="156" w:afterLines="50" w:after="156" w:line="360" w:lineRule="auto"/>
        <w:ind w:firstLine="495"/>
        <w:rPr>
          <w:rFonts w:ascii="宋体" w:hAnsi="宋体"/>
          <w:sz w:val="24"/>
        </w:rPr>
      </w:pPr>
      <w:r>
        <w:rPr>
          <w:rFonts w:ascii="宋体" w:hAnsi="宋体" w:hint="eastAsia"/>
          <w:sz w:val="24"/>
        </w:rPr>
        <w:t>6、</w:t>
      </w:r>
      <w:r w:rsidR="00FF7109">
        <w:rPr>
          <w:rFonts w:ascii="宋体" w:hAnsi="宋体" w:hint="eastAsia"/>
          <w:sz w:val="24"/>
        </w:rPr>
        <w:t>若成交供应</w:t>
      </w:r>
      <w:r w:rsidR="0092218B">
        <w:rPr>
          <w:rFonts w:ascii="宋体" w:hAnsi="宋体" w:hint="eastAsia"/>
          <w:sz w:val="24"/>
        </w:rPr>
        <w:t>商在服务过程中实际提供的产品无法满足所承诺或采购人要求的，采购人</w:t>
      </w:r>
      <w:r w:rsidR="00FF7109">
        <w:rPr>
          <w:rFonts w:ascii="宋体" w:hAnsi="宋体" w:hint="eastAsia"/>
          <w:sz w:val="24"/>
        </w:rPr>
        <w:t>有权将另行采购，所产生的损失均由成交供应商承担。</w:t>
      </w:r>
    </w:p>
    <w:p w:rsidR="005B7CB9" w:rsidRDefault="005B7CB9">
      <w:pPr>
        <w:widowControl/>
        <w:jc w:val="left"/>
        <w:rPr>
          <w:rFonts w:ascii="宋体" w:hAnsi="宋体"/>
          <w:b/>
          <w:sz w:val="24"/>
        </w:rPr>
      </w:pPr>
      <w:r>
        <w:rPr>
          <w:rFonts w:ascii="宋体" w:hAnsi="宋体"/>
          <w:b/>
          <w:sz w:val="24"/>
        </w:rPr>
        <w:br w:type="page"/>
      </w:r>
    </w:p>
    <w:p w:rsidR="005B7CB9" w:rsidRDefault="00784092" w:rsidP="0092218B">
      <w:pPr>
        <w:autoSpaceDE w:val="0"/>
        <w:autoSpaceDN w:val="0"/>
        <w:adjustRightInd w:val="0"/>
        <w:spacing w:line="360" w:lineRule="auto"/>
        <w:ind w:firstLineChars="200" w:firstLine="482"/>
        <w:rPr>
          <w:rFonts w:ascii="宋体" w:hAnsi="宋体"/>
          <w:b/>
          <w:sz w:val="24"/>
        </w:rPr>
      </w:pPr>
      <w:r>
        <w:rPr>
          <w:rFonts w:ascii="宋体" w:hAnsi="宋体" w:hint="eastAsia"/>
          <w:b/>
          <w:sz w:val="24"/>
        </w:rPr>
        <w:lastRenderedPageBreak/>
        <w:t>二</w:t>
      </w:r>
      <w:r w:rsidR="00FF7109">
        <w:rPr>
          <w:rFonts w:ascii="宋体" w:hAnsi="宋体" w:hint="eastAsia"/>
          <w:b/>
          <w:sz w:val="24"/>
        </w:rPr>
        <w:t>、货物需求及规格一览表</w:t>
      </w:r>
    </w:p>
    <w:p w:rsidR="005B7CB9" w:rsidRDefault="005B7CB9" w:rsidP="005B7CB9">
      <w:pPr>
        <w:autoSpaceDE w:val="0"/>
        <w:autoSpaceDN w:val="0"/>
        <w:adjustRightInd w:val="0"/>
        <w:spacing w:line="360" w:lineRule="auto"/>
        <w:ind w:firstLineChars="200" w:firstLine="562"/>
        <w:jc w:val="center"/>
        <w:rPr>
          <w:rFonts w:ascii="宋体" w:hAnsi="宋体"/>
          <w:b/>
          <w:sz w:val="24"/>
        </w:rPr>
      </w:pPr>
      <w:r w:rsidRPr="009627E7">
        <w:rPr>
          <w:rFonts w:ascii="宋体" w:hAnsi="宋体" w:cs="宋体" w:hint="eastAsia"/>
          <w:b/>
          <w:bCs/>
          <w:color w:val="000000"/>
          <w:kern w:val="0"/>
          <w:sz w:val="28"/>
          <w:szCs w:val="28"/>
          <w:lang w:bidi="ar"/>
        </w:rPr>
        <w:t>湖滨院区过滤器清单</w:t>
      </w:r>
    </w:p>
    <w:tbl>
      <w:tblPr>
        <w:tblpPr w:leftFromText="180" w:rightFromText="180" w:vertAnchor="text" w:horzAnchor="margin" w:tblpY="50"/>
        <w:tblOverlap w:val="never"/>
        <w:tblW w:w="4472" w:type="pct"/>
        <w:tblLook w:val="04A0" w:firstRow="1" w:lastRow="0" w:firstColumn="1" w:lastColumn="0" w:noHBand="0" w:noVBand="1"/>
      </w:tblPr>
      <w:tblGrid>
        <w:gridCol w:w="673"/>
        <w:gridCol w:w="1355"/>
        <w:gridCol w:w="1692"/>
        <w:gridCol w:w="736"/>
        <w:gridCol w:w="1274"/>
        <w:gridCol w:w="1892"/>
      </w:tblGrid>
      <w:tr w:rsidR="00EB50C2" w:rsidTr="00DC786E">
        <w:trPr>
          <w:trHeight w:val="66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0C2" w:rsidRDefault="00EB50C2"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0C2" w:rsidRDefault="00EB50C2"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名称</w:t>
            </w:r>
          </w:p>
        </w:tc>
        <w:tc>
          <w:tcPr>
            <w:tcW w:w="11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0C2" w:rsidRDefault="00EB50C2"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规格型号mm</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0C2" w:rsidRDefault="00EB50C2"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0C2" w:rsidRDefault="00EB50C2"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年度总数</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0C2" w:rsidRDefault="00EB50C2"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要求</w:t>
            </w:r>
          </w:p>
        </w:tc>
      </w:tr>
      <w:tr w:rsidR="00DC786E" w:rsidTr="00DC786E">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89" w:type="pct"/>
            <w:vMerge w:val="restart"/>
            <w:tcBorders>
              <w:top w:val="single" w:sz="4" w:space="0" w:color="000000"/>
              <w:left w:val="single" w:sz="4" w:space="0" w:color="000000"/>
              <w:right w:val="single" w:sz="4" w:space="0" w:color="000000"/>
            </w:tcBorders>
            <w:shd w:val="clear" w:color="auto" w:fill="auto"/>
            <w:noWrap/>
            <w:vAlign w:val="center"/>
          </w:tcPr>
          <w:p w:rsidR="00DC786E" w:rsidRDefault="00DC786E" w:rsidP="00DC786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板式初效</w:t>
            </w: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495*350*46</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12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G4效率：铝框、字母架、可清洗滤料</w:t>
            </w:r>
          </w:p>
        </w:tc>
      </w:tr>
      <w:tr w:rsidR="00DC786E" w:rsidTr="00DC786E">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89" w:type="pct"/>
            <w:vMerge/>
            <w:tcBorders>
              <w:left w:val="single" w:sz="4" w:space="0" w:color="000000"/>
              <w:right w:val="single" w:sz="4" w:space="0" w:color="000000"/>
            </w:tcBorders>
            <w:shd w:val="clear" w:color="auto" w:fill="auto"/>
            <w:noWrap/>
            <w:vAlign w:val="center"/>
          </w:tcPr>
          <w:p w:rsidR="00DC786E" w:rsidRDefault="00DC786E" w:rsidP="007968EA">
            <w:pPr>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555*315*46</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DC786E" w:rsidTr="00DC786E">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89" w:type="pct"/>
            <w:vMerge/>
            <w:tcBorders>
              <w:left w:val="single" w:sz="4" w:space="0" w:color="000000"/>
              <w:right w:val="single" w:sz="4" w:space="0" w:color="000000"/>
            </w:tcBorders>
            <w:shd w:val="clear" w:color="auto" w:fill="auto"/>
            <w:noWrap/>
            <w:vAlign w:val="center"/>
          </w:tcPr>
          <w:p w:rsidR="00DC786E" w:rsidRDefault="00DC786E" w:rsidP="007968EA">
            <w:pPr>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560*340*46</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DC786E" w:rsidTr="00DC786E">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89" w:type="pct"/>
            <w:vMerge/>
            <w:tcBorders>
              <w:left w:val="single" w:sz="4" w:space="0" w:color="000000"/>
              <w:right w:val="single" w:sz="4" w:space="0" w:color="000000"/>
            </w:tcBorders>
            <w:shd w:val="clear" w:color="auto" w:fill="auto"/>
            <w:noWrap/>
            <w:vAlign w:val="center"/>
          </w:tcPr>
          <w:p w:rsidR="00DC786E" w:rsidRDefault="00DC786E" w:rsidP="007968EA">
            <w:pPr>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420*350*46</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DC786E" w:rsidTr="00DC786E">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89" w:type="pct"/>
            <w:vMerge/>
            <w:tcBorders>
              <w:left w:val="single" w:sz="4" w:space="0" w:color="000000"/>
              <w:right w:val="single" w:sz="4" w:space="0" w:color="000000"/>
            </w:tcBorders>
            <w:shd w:val="clear" w:color="auto" w:fill="auto"/>
            <w:noWrap/>
            <w:vAlign w:val="center"/>
          </w:tcPr>
          <w:p w:rsidR="00DC786E" w:rsidRDefault="00DC786E" w:rsidP="007968EA">
            <w:pPr>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590*590*46</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DC786E" w:rsidTr="00DC786E">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89" w:type="pct"/>
            <w:vMerge/>
            <w:tcBorders>
              <w:left w:val="single" w:sz="4" w:space="0" w:color="000000"/>
              <w:right w:val="single" w:sz="4" w:space="0" w:color="000000"/>
            </w:tcBorders>
            <w:shd w:val="clear" w:color="auto" w:fill="auto"/>
            <w:noWrap/>
            <w:vAlign w:val="center"/>
          </w:tcPr>
          <w:p w:rsidR="00DC786E" w:rsidRDefault="00DC786E" w:rsidP="007968EA">
            <w:pPr>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594*594*95</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DC786E" w:rsidTr="00DC786E">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89" w:type="pct"/>
            <w:vMerge/>
            <w:tcBorders>
              <w:left w:val="single" w:sz="4" w:space="0" w:color="000000"/>
              <w:right w:val="single" w:sz="4" w:space="0" w:color="000000"/>
            </w:tcBorders>
            <w:shd w:val="clear" w:color="auto" w:fill="auto"/>
            <w:noWrap/>
            <w:vAlign w:val="center"/>
          </w:tcPr>
          <w:p w:rsidR="00DC786E" w:rsidRDefault="00DC786E" w:rsidP="007968EA">
            <w:pPr>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289*594*95</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DC786E" w:rsidTr="00DC786E">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89" w:type="pct"/>
            <w:vMerge/>
            <w:tcBorders>
              <w:left w:val="single" w:sz="4" w:space="0" w:color="000000"/>
              <w:right w:val="single" w:sz="4" w:space="0" w:color="000000"/>
            </w:tcBorders>
            <w:shd w:val="clear" w:color="auto" w:fill="auto"/>
            <w:noWrap/>
            <w:vAlign w:val="center"/>
          </w:tcPr>
          <w:p w:rsidR="00DC786E" w:rsidRDefault="00DC786E" w:rsidP="007968EA">
            <w:pPr>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592*490*95</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DC786E" w:rsidTr="00DC786E">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889" w:type="pct"/>
            <w:vMerge/>
            <w:tcBorders>
              <w:left w:val="single" w:sz="4" w:space="0" w:color="000000"/>
              <w:right w:val="single" w:sz="4" w:space="0" w:color="000000"/>
            </w:tcBorders>
            <w:shd w:val="clear" w:color="auto" w:fill="auto"/>
            <w:noWrap/>
            <w:vAlign w:val="center"/>
          </w:tcPr>
          <w:p w:rsidR="00DC786E" w:rsidRDefault="00DC786E" w:rsidP="007968EA">
            <w:pPr>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592*289*95</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DC786E" w:rsidTr="00DC786E">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89" w:type="pct"/>
            <w:vMerge/>
            <w:tcBorders>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592*592*95</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DC786E" w:rsidTr="00395135">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889" w:type="pct"/>
            <w:vMerge w:val="restart"/>
            <w:tcBorders>
              <w:top w:val="single" w:sz="4" w:space="0" w:color="000000"/>
              <w:left w:val="single" w:sz="4" w:space="0" w:color="000000"/>
              <w:right w:val="single" w:sz="4" w:space="0" w:color="000000"/>
            </w:tcBorders>
            <w:shd w:val="clear" w:color="auto" w:fill="auto"/>
            <w:vAlign w:val="center"/>
          </w:tcPr>
          <w:p w:rsidR="00DC786E" w:rsidRDefault="00DC786E" w:rsidP="00DC786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袋式中效</w:t>
            </w:r>
          </w:p>
        </w:tc>
        <w:tc>
          <w:tcPr>
            <w:tcW w:w="11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590*590*500</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12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F7</w:t>
            </w:r>
            <w:r w:rsidR="00A40A11">
              <w:rPr>
                <w:rFonts w:ascii="宋体" w:hAnsi="宋体" w:cs="宋体" w:hint="eastAsia"/>
                <w:color w:val="000000"/>
                <w:kern w:val="0"/>
                <w:sz w:val="22"/>
                <w:szCs w:val="22"/>
                <w:lang w:bidi="ar"/>
              </w:rPr>
              <w:t>效率：铝框、聚酯纤维复合袋滤料，</w:t>
            </w:r>
            <w:bookmarkStart w:id="1" w:name="_GoBack"/>
            <w:bookmarkEnd w:id="1"/>
            <w:r>
              <w:rPr>
                <w:rFonts w:ascii="宋体" w:hAnsi="宋体" w:cs="宋体" w:hint="eastAsia"/>
                <w:color w:val="000000"/>
                <w:kern w:val="0"/>
                <w:sz w:val="22"/>
                <w:szCs w:val="22"/>
                <w:lang w:bidi="ar"/>
              </w:rPr>
              <w:t>带压条</w:t>
            </w:r>
          </w:p>
        </w:tc>
      </w:tr>
      <w:tr w:rsidR="00DC786E" w:rsidTr="00395135">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889" w:type="pct"/>
            <w:vMerge/>
            <w:tcBorders>
              <w:left w:val="single" w:sz="4" w:space="0" w:color="000000"/>
              <w:right w:val="single" w:sz="4" w:space="0" w:color="000000"/>
            </w:tcBorders>
            <w:shd w:val="clear" w:color="auto" w:fill="auto"/>
          </w:tcPr>
          <w:p w:rsidR="00DC786E" w:rsidRDefault="00DC786E" w:rsidP="00395135">
            <w:pPr>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590*295*500</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DC786E" w:rsidTr="00395135">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889" w:type="pct"/>
            <w:vMerge/>
            <w:tcBorders>
              <w:left w:val="single" w:sz="4" w:space="0" w:color="000000"/>
              <w:right w:val="single" w:sz="4" w:space="0" w:color="000000"/>
            </w:tcBorders>
            <w:shd w:val="clear" w:color="auto" w:fill="auto"/>
          </w:tcPr>
          <w:p w:rsidR="00DC786E" w:rsidRDefault="00DC786E" w:rsidP="00395135">
            <w:pPr>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DC786E" w:rsidTr="00395135">
        <w:trPr>
          <w:trHeight w:val="56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889" w:type="pct"/>
            <w:vMerge/>
            <w:tcBorders>
              <w:left w:val="single" w:sz="4" w:space="0" w:color="000000"/>
              <w:bottom w:val="single" w:sz="4" w:space="0" w:color="000000"/>
              <w:right w:val="single" w:sz="4" w:space="0" w:color="000000"/>
            </w:tcBorders>
            <w:shd w:val="clear" w:color="auto" w:fill="auto"/>
          </w:tcPr>
          <w:p w:rsidR="00DC786E" w:rsidRDefault="00DC786E" w:rsidP="005B7CB9">
            <w:pPr>
              <w:widowControl/>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786E" w:rsidRDefault="00DC786E"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786E" w:rsidRDefault="00DC786E" w:rsidP="005B7CB9">
            <w:pPr>
              <w:jc w:val="center"/>
              <w:rPr>
                <w:rFonts w:ascii="宋体" w:hAnsi="宋体" w:cs="宋体"/>
                <w:color w:val="000000"/>
                <w:sz w:val="22"/>
                <w:szCs w:val="22"/>
              </w:rPr>
            </w:pPr>
          </w:p>
        </w:tc>
      </w:tr>
      <w:tr w:rsidR="00F34845" w:rsidTr="000E5705">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89" w:type="pct"/>
            <w:vMerge w:val="restart"/>
            <w:tcBorders>
              <w:top w:val="single" w:sz="4" w:space="0" w:color="000000"/>
              <w:left w:val="single" w:sz="4" w:space="0" w:color="000000"/>
              <w:right w:val="single" w:sz="4" w:space="0" w:color="000000"/>
            </w:tcBorders>
            <w:shd w:val="clear" w:color="auto" w:fill="auto"/>
            <w:vAlign w:val="center"/>
          </w:tcPr>
          <w:p w:rsidR="00F34845" w:rsidRDefault="00F34845" w:rsidP="00F3484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袋式中效</w:t>
            </w: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592*592*534*8</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2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F8效率：铝框、聚酯纤维复合袋滤料，带压条</w:t>
            </w:r>
          </w:p>
        </w:tc>
      </w:tr>
      <w:tr w:rsidR="00F34845" w:rsidTr="000E5705">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889" w:type="pct"/>
            <w:vMerge/>
            <w:tcBorders>
              <w:left w:val="single" w:sz="4" w:space="0" w:color="000000"/>
              <w:right w:val="single" w:sz="4" w:space="0" w:color="000000"/>
            </w:tcBorders>
            <w:shd w:val="clear" w:color="auto" w:fill="auto"/>
            <w:vAlign w:val="center"/>
          </w:tcPr>
          <w:p w:rsidR="00F34845" w:rsidRDefault="00F34845" w:rsidP="005B7CB9">
            <w:pPr>
              <w:widowControl/>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592*490*534*8</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845" w:rsidRDefault="00F34845" w:rsidP="005B7CB9">
            <w:pPr>
              <w:jc w:val="center"/>
              <w:rPr>
                <w:rFonts w:ascii="宋体" w:hAnsi="宋体" w:cs="宋体"/>
                <w:color w:val="000000"/>
                <w:sz w:val="22"/>
                <w:szCs w:val="22"/>
              </w:rPr>
            </w:pPr>
          </w:p>
        </w:tc>
      </w:tr>
      <w:tr w:rsidR="00F34845" w:rsidTr="000E5705">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889" w:type="pct"/>
            <w:vMerge/>
            <w:tcBorders>
              <w:left w:val="single" w:sz="4" w:space="0" w:color="000000"/>
              <w:right w:val="single" w:sz="4" w:space="0" w:color="000000"/>
            </w:tcBorders>
            <w:shd w:val="clear" w:color="auto" w:fill="auto"/>
            <w:vAlign w:val="center"/>
          </w:tcPr>
          <w:p w:rsidR="00F34845" w:rsidRDefault="00F34845" w:rsidP="005B7CB9">
            <w:pPr>
              <w:widowControl/>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592*289*534*4</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845" w:rsidRDefault="00F34845" w:rsidP="005B7CB9">
            <w:pPr>
              <w:jc w:val="center"/>
              <w:rPr>
                <w:rFonts w:ascii="宋体" w:hAnsi="宋体" w:cs="宋体"/>
                <w:color w:val="000000"/>
                <w:sz w:val="22"/>
                <w:szCs w:val="22"/>
              </w:rPr>
            </w:pPr>
          </w:p>
        </w:tc>
      </w:tr>
      <w:tr w:rsidR="00F34845" w:rsidTr="000E5705">
        <w:trPr>
          <w:trHeight w:val="44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889" w:type="pct"/>
            <w:vMerge/>
            <w:tcBorders>
              <w:left w:val="single" w:sz="4" w:space="0" w:color="000000"/>
              <w:bottom w:val="single" w:sz="4" w:space="0" w:color="000000"/>
              <w:right w:val="single" w:sz="4" w:space="0" w:color="000000"/>
            </w:tcBorders>
            <w:shd w:val="clear" w:color="auto" w:fill="auto"/>
            <w:vAlign w:val="center"/>
          </w:tcPr>
          <w:p w:rsidR="00F34845" w:rsidRDefault="00F34845" w:rsidP="005B7CB9">
            <w:pPr>
              <w:widowControl/>
              <w:jc w:val="center"/>
              <w:textAlignment w:val="center"/>
              <w:rPr>
                <w:rFonts w:ascii="宋体" w:hAnsi="宋体" w:cs="宋体"/>
                <w:color w:val="000000"/>
                <w:sz w:val="22"/>
                <w:szCs w:val="22"/>
              </w:rPr>
            </w:pPr>
          </w:p>
        </w:tc>
        <w:tc>
          <w:tcPr>
            <w:tcW w:w="11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592*490*534*8</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845" w:rsidRDefault="00F34845" w:rsidP="005B7C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845" w:rsidRDefault="00F34845" w:rsidP="005B7CB9">
            <w:pPr>
              <w:jc w:val="center"/>
              <w:rPr>
                <w:rFonts w:ascii="宋体" w:hAnsi="宋体" w:cs="宋体"/>
                <w:color w:val="000000"/>
                <w:sz w:val="22"/>
                <w:szCs w:val="22"/>
              </w:rPr>
            </w:pPr>
          </w:p>
        </w:tc>
      </w:tr>
      <w:tr w:rsidR="00EB50C2" w:rsidTr="00DC786E">
        <w:trPr>
          <w:trHeight w:val="440"/>
        </w:trPr>
        <w:tc>
          <w:tcPr>
            <w:tcW w:w="244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0C2" w:rsidRDefault="00EB50C2" w:rsidP="005B7CB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合计</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0C2" w:rsidRDefault="00EB50C2" w:rsidP="005B7CB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个</w:t>
            </w: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0C2" w:rsidRDefault="00EB50C2" w:rsidP="005B7CB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248</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0C2" w:rsidRDefault="00EB50C2" w:rsidP="005B7CB9">
            <w:pPr>
              <w:jc w:val="center"/>
              <w:rPr>
                <w:rFonts w:ascii="宋体" w:hAnsi="宋体" w:cs="宋体"/>
                <w:color w:val="000000"/>
                <w:sz w:val="22"/>
                <w:szCs w:val="22"/>
              </w:rPr>
            </w:pPr>
          </w:p>
        </w:tc>
      </w:tr>
    </w:tbl>
    <w:p w:rsidR="00C87EC7" w:rsidRPr="005B7CB9" w:rsidRDefault="00C87EC7" w:rsidP="005B7CB9">
      <w:pPr>
        <w:autoSpaceDE w:val="0"/>
        <w:autoSpaceDN w:val="0"/>
        <w:adjustRightInd w:val="0"/>
        <w:spacing w:line="360" w:lineRule="auto"/>
        <w:ind w:firstLineChars="200" w:firstLine="482"/>
        <w:rPr>
          <w:rFonts w:ascii="宋体" w:hAnsi="宋体"/>
          <w:b/>
          <w:sz w:val="24"/>
        </w:rPr>
      </w:pPr>
    </w:p>
    <w:p w:rsidR="00C87EC7" w:rsidRDefault="00C87EC7" w:rsidP="00FF7109">
      <w:pPr>
        <w:autoSpaceDE w:val="0"/>
        <w:autoSpaceDN w:val="0"/>
        <w:adjustRightInd w:val="0"/>
        <w:spacing w:line="360" w:lineRule="auto"/>
        <w:ind w:firstLineChars="200" w:firstLine="482"/>
        <w:rPr>
          <w:rFonts w:ascii="宋体" w:hAnsi="宋体"/>
          <w:b/>
          <w:sz w:val="24"/>
        </w:rPr>
      </w:pPr>
    </w:p>
    <w:p w:rsidR="00C87EC7" w:rsidRDefault="00C87EC7" w:rsidP="00FF7109">
      <w:pPr>
        <w:autoSpaceDE w:val="0"/>
        <w:autoSpaceDN w:val="0"/>
        <w:adjustRightInd w:val="0"/>
        <w:spacing w:line="360" w:lineRule="auto"/>
        <w:ind w:firstLineChars="200" w:firstLine="482"/>
        <w:rPr>
          <w:rFonts w:ascii="宋体" w:hAnsi="宋体"/>
          <w:b/>
          <w:sz w:val="24"/>
        </w:rPr>
      </w:pPr>
    </w:p>
    <w:p w:rsidR="00C87EC7" w:rsidRDefault="00C87EC7" w:rsidP="00FF7109">
      <w:pPr>
        <w:autoSpaceDE w:val="0"/>
        <w:autoSpaceDN w:val="0"/>
        <w:adjustRightInd w:val="0"/>
        <w:spacing w:line="360" w:lineRule="auto"/>
        <w:ind w:firstLineChars="200" w:firstLine="482"/>
        <w:rPr>
          <w:rFonts w:ascii="宋体" w:hAnsi="宋体"/>
          <w:b/>
          <w:sz w:val="24"/>
        </w:rPr>
      </w:pPr>
    </w:p>
    <w:p w:rsidR="00C87EC7" w:rsidRDefault="00C87EC7" w:rsidP="00FF7109">
      <w:pPr>
        <w:autoSpaceDE w:val="0"/>
        <w:autoSpaceDN w:val="0"/>
        <w:adjustRightInd w:val="0"/>
        <w:spacing w:line="360" w:lineRule="auto"/>
        <w:ind w:firstLineChars="200" w:firstLine="482"/>
        <w:rPr>
          <w:rFonts w:ascii="宋体" w:hAnsi="宋体"/>
          <w:b/>
          <w:sz w:val="24"/>
        </w:rPr>
      </w:pPr>
    </w:p>
    <w:p w:rsidR="00C87EC7" w:rsidRDefault="00C87EC7" w:rsidP="00FF7109">
      <w:pPr>
        <w:autoSpaceDE w:val="0"/>
        <w:autoSpaceDN w:val="0"/>
        <w:adjustRightInd w:val="0"/>
        <w:spacing w:line="360" w:lineRule="auto"/>
        <w:ind w:firstLineChars="200" w:firstLine="482"/>
        <w:rPr>
          <w:rFonts w:ascii="宋体" w:hAnsi="宋体"/>
          <w:b/>
          <w:sz w:val="24"/>
        </w:rPr>
      </w:pPr>
    </w:p>
    <w:p w:rsidR="00C87EC7" w:rsidRDefault="00C87EC7" w:rsidP="00FF7109">
      <w:pPr>
        <w:autoSpaceDE w:val="0"/>
        <w:autoSpaceDN w:val="0"/>
        <w:adjustRightInd w:val="0"/>
        <w:spacing w:line="360" w:lineRule="auto"/>
        <w:ind w:firstLineChars="200" w:firstLine="482"/>
        <w:rPr>
          <w:rFonts w:ascii="宋体" w:hAnsi="宋体"/>
          <w:b/>
          <w:sz w:val="24"/>
        </w:rPr>
      </w:pPr>
    </w:p>
    <w:p w:rsidR="00EB50C2" w:rsidRDefault="00EB50C2">
      <w:pPr>
        <w:widowControl/>
        <w:jc w:val="left"/>
        <w:rPr>
          <w:rFonts w:ascii="宋体" w:hAnsi="宋体" w:cs="宋体"/>
          <w:b/>
          <w:bCs/>
          <w:color w:val="000000"/>
          <w:kern w:val="0"/>
          <w:sz w:val="28"/>
          <w:szCs w:val="28"/>
          <w:lang w:bidi="ar"/>
        </w:rPr>
      </w:pPr>
      <w:r>
        <w:rPr>
          <w:rFonts w:ascii="宋体" w:hAnsi="宋体" w:cs="宋体"/>
          <w:b/>
          <w:bCs/>
          <w:color w:val="000000"/>
          <w:kern w:val="0"/>
          <w:sz w:val="28"/>
          <w:szCs w:val="28"/>
          <w:lang w:bidi="ar"/>
        </w:rPr>
        <w:br w:type="page"/>
      </w:r>
    </w:p>
    <w:p w:rsidR="00C270B4" w:rsidRPr="00C270B4" w:rsidRDefault="00145FBF" w:rsidP="00145FBF">
      <w:pPr>
        <w:jc w:val="center"/>
        <w:rPr>
          <w:rFonts w:ascii="宋体" w:hAnsi="宋体"/>
          <w:sz w:val="24"/>
        </w:rPr>
      </w:pPr>
      <w:r w:rsidRPr="009627E7">
        <w:rPr>
          <w:rFonts w:ascii="宋体" w:hAnsi="宋体" w:cs="宋体" w:hint="eastAsia"/>
          <w:b/>
          <w:bCs/>
          <w:color w:val="000000"/>
          <w:kern w:val="0"/>
          <w:sz w:val="28"/>
          <w:szCs w:val="28"/>
          <w:lang w:bidi="ar"/>
        </w:rPr>
        <w:lastRenderedPageBreak/>
        <w:t>滨江</w:t>
      </w:r>
      <w:r>
        <w:rPr>
          <w:rFonts w:ascii="宋体" w:hAnsi="宋体" w:cs="宋体" w:hint="eastAsia"/>
          <w:b/>
          <w:bCs/>
          <w:color w:val="000000"/>
          <w:kern w:val="0"/>
          <w:sz w:val="28"/>
          <w:szCs w:val="28"/>
          <w:lang w:bidi="ar"/>
        </w:rPr>
        <w:t>院区</w:t>
      </w:r>
      <w:r w:rsidRPr="009627E7">
        <w:rPr>
          <w:rFonts w:ascii="宋体" w:hAnsi="宋体" w:cs="宋体" w:hint="eastAsia"/>
          <w:b/>
          <w:bCs/>
          <w:color w:val="000000"/>
          <w:kern w:val="0"/>
          <w:sz w:val="28"/>
          <w:szCs w:val="28"/>
          <w:lang w:bidi="ar"/>
        </w:rPr>
        <w:t>过滤器清单</w:t>
      </w:r>
    </w:p>
    <w:tbl>
      <w:tblPr>
        <w:tblW w:w="5000" w:type="pct"/>
        <w:tblLook w:val="04A0" w:firstRow="1" w:lastRow="0" w:firstColumn="1" w:lastColumn="0" w:noHBand="0" w:noVBand="1"/>
      </w:tblPr>
      <w:tblGrid>
        <w:gridCol w:w="888"/>
        <w:gridCol w:w="1556"/>
        <w:gridCol w:w="2277"/>
        <w:gridCol w:w="915"/>
        <w:gridCol w:w="1096"/>
        <w:gridCol w:w="1790"/>
      </w:tblGrid>
      <w:tr w:rsidR="009627E7" w:rsidTr="00145FBF">
        <w:trPr>
          <w:trHeight w:val="56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名称</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规格型号mm</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年度总数</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要求</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板式初效</w:t>
            </w: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95</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0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G4效率：铝框、字母架、可清洗滤料</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289</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95</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490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95</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46</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289</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46</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9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袋式初效</w:t>
            </w: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520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350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6</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10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G4效率：铝框、袋式做法</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610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350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6</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580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350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6</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580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350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6</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9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袋式中效</w:t>
            </w: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350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8</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10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F8效率：铝框、聚酯纤维复合袋滤料，带压条</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289</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350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4</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534</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8</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289</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534</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4</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490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534</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8</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板式中效</w:t>
            </w: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95</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0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F8效率：铝框、板式做法</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9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289</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95</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0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jc w:val="center"/>
              <w:rPr>
                <w:rFonts w:ascii="宋体" w:hAnsi="宋体" w:cs="宋体"/>
                <w:color w:val="000000"/>
                <w:sz w:val="22"/>
                <w:szCs w:val="22"/>
              </w:rPr>
            </w:pP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630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220</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H14效率、铝框</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320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150</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H14效率、铝框</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305</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90</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H14效率、铝框</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484</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150</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332</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H14效率、铝框</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905</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310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(70+5)</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H14效率、铝框</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905</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525</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(70+5)</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H14效率、铝框</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525</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310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(70+5)</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H14效率、铝框</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905</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760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(70+5)</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H14效率、铝框</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525</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(70+5)</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H14效率、铝框</w:t>
            </w:r>
          </w:p>
        </w:tc>
      </w:tr>
      <w:tr w:rsidR="009627E7" w:rsidTr="00145FBF">
        <w:trPr>
          <w:trHeight w:val="320"/>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905</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510</w:t>
            </w:r>
            <w:r w:rsidR="00EB50C2">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(70+5)</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7E7" w:rsidRDefault="009627E7"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H14效率、铝框</w:t>
            </w:r>
          </w:p>
        </w:tc>
      </w:tr>
      <w:tr w:rsidR="00B702AD" w:rsidTr="00B702AD">
        <w:trPr>
          <w:trHeight w:val="320"/>
        </w:trPr>
        <w:tc>
          <w:tcPr>
            <w:tcW w:w="277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702AD" w:rsidRDefault="00B702AD" w:rsidP="00E97FD0">
            <w:pPr>
              <w:jc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02AD" w:rsidRDefault="00B702AD"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2AD" w:rsidRDefault="00B702AD" w:rsidP="00E97FD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1192</w:t>
            </w:r>
          </w:p>
        </w:tc>
        <w:tc>
          <w:tcPr>
            <w:tcW w:w="1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02AD" w:rsidRDefault="00B702AD" w:rsidP="00E97FD0">
            <w:pPr>
              <w:jc w:val="center"/>
              <w:rPr>
                <w:rFonts w:ascii="宋体" w:hAnsi="宋体" w:cs="宋体"/>
                <w:color w:val="000000"/>
                <w:sz w:val="22"/>
                <w:szCs w:val="22"/>
              </w:rPr>
            </w:pPr>
          </w:p>
        </w:tc>
      </w:tr>
    </w:tbl>
    <w:p w:rsidR="005B7CB9" w:rsidRDefault="005B7CB9" w:rsidP="00784092">
      <w:pPr>
        <w:tabs>
          <w:tab w:val="left" w:pos="360"/>
          <w:tab w:val="left" w:pos="540"/>
        </w:tabs>
        <w:snapToGrid w:val="0"/>
        <w:spacing w:line="360" w:lineRule="auto"/>
        <w:ind w:rightChars="-10" w:right="-21" w:firstLine="420"/>
        <w:rPr>
          <w:rFonts w:ascii="宋体" w:hAnsi="宋体"/>
          <w:b/>
          <w:sz w:val="24"/>
        </w:rPr>
      </w:pPr>
    </w:p>
    <w:p w:rsidR="005B7CB9" w:rsidRDefault="005B7CB9">
      <w:pPr>
        <w:widowControl/>
        <w:jc w:val="left"/>
        <w:rPr>
          <w:rFonts w:ascii="宋体" w:hAnsi="宋体"/>
          <w:b/>
          <w:sz w:val="24"/>
        </w:rPr>
      </w:pPr>
      <w:r>
        <w:rPr>
          <w:rFonts w:ascii="宋体" w:hAnsi="宋体"/>
          <w:b/>
          <w:sz w:val="24"/>
        </w:rPr>
        <w:br w:type="page"/>
      </w:r>
    </w:p>
    <w:p w:rsidR="00784092" w:rsidRDefault="00784092" w:rsidP="00784092">
      <w:pPr>
        <w:tabs>
          <w:tab w:val="left" w:pos="360"/>
          <w:tab w:val="left" w:pos="540"/>
        </w:tabs>
        <w:snapToGrid w:val="0"/>
        <w:spacing w:line="360" w:lineRule="auto"/>
        <w:ind w:rightChars="-10" w:right="-21" w:firstLine="420"/>
        <w:rPr>
          <w:rFonts w:ascii="宋体" w:hAnsi="宋体"/>
          <w:b/>
          <w:sz w:val="24"/>
        </w:rPr>
      </w:pPr>
      <w:r>
        <w:rPr>
          <w:rFonts w:ascii="宋体" w:hAnsi="宋体" w:hint="eastAsia"/>
          <w:b/>
          <w:sz w:val="24"/>
        </w:rPr>
        <w:lastRenderedPageBreak/>
        <w:t>三、服务要求</w:t>
      </w:r>
    </w:p>
    <w:p w:rsidR="00784092" w:rsidRDefault="00784092" w:rsidP="00784092">
      <w:pPr>
        <w:spacing w:beforeLines="50" w:before="156" w:afterLines="50" w:after="156" w:line="360" w:lineRule="auto"/>
        <w:ind w:firstLine="495"/>
        <w:rPr>
          <w:rFonts w:ascii="宋体" w:hAnsi="宋体"/>
          <w:sz w:val="24"/>
        </w:rPr>
      </w:pPr>
      <w:r>
        <w:rPr>
          <w:rFonts w:ascii="宋体" w:hAnsi="宋体" w:hint="eastAsia"/>
          <w:sz w:val="24"/>
        </w:rPr>
        <w:t>1、供应商对常用产品应有一定的储备。</w:t>
      </w:r>
    </w:p>
    <w:p w:rsidR="00784092" w:rsidRDefault="00784092" w:rsidP="00784092">
      <w:pPr>
        <w:spacing w:beforeLines="50" w:before="156" w:afterLines="50" w:after="156" w:line="360" w:lineRule="auto"/>
        <w:ind w:firstLine="495"/>
        <w:rPr>
          <w:rFonts w:ascii="宋体" w:hAnsi="宋体"/>
          <w:sz w:val="24"/>
        </w:rPr>
      </w:pPr>
      <w:r>
        <w:rPr>
          <w:rFonts w:ascii="宋体" w:hAnsi="宋体" w:hint="eastAsia"/>
          <w:sz w:val="24"/>
        </w:rPr>
        <w:t>2、售后服务：提供货品不符合质量要求，或存在破损等情况的，应无条件退货并重新供货，响应时间在24小时内。</w:t>
      </w:r>
    </w:p>
    <w:p w:rsidR="00784092" w:rsidRDefault="00784092" w:rsidP="00784092">
      <w:pPr>
        <w:spacing w:beforeLines="50" w:before="156" w:afterLines="50" w:after="156" w:line="360" w:lineRule="auto"/>
        <w:ind w:firstLine="495"/>
        <w:rPr>
          <w:rFonts w:ascii="宋体" w:hAnsi="宋体"/>
          <w:sz w:val="24"/>
        </w:rPr>
      </w:pPr>
      <w:r>
        <w:rPr>
          <w:rFonts w:ascii="宋体" w:hAnsi="宋体" w:hint="eastAsia"/>
          <w:sz w:val="24"/>
        </w:rPr>
        <w:t>3</w:t>
      </w:r>
      <w:r w:rsidRPr="00145FBF">
        <w:rPr>
          <w:rFonts w:ascii="宋体" w:hAnsi="宋体" w:hint="eastAsia"/>
          <w:sz w:val="24"/>
        </w:rPr>
        <w:t>、供应商负责现场过滤器的更换，所涉及的费用（含尘埃粒子检测等费用）均包含在报价中。如检测不合格，供应商须免费更换不合格的过滤器，直至检测合格为止。</w:t>
      </w:r>
    </w:p>
    <w:p w:rsidR="00784092" w:rsidRDefault="00784092" w:rsidP="00784092">
      <w:pPr>
        <w:spacing w:beforeLines="50" w:before="156" w:afterLines="50" w:after="156" w:line="360" w:lineRule="auto"/>
        <w:ind w:firstLine="495"/>
        <w:rPr>
          <w:rFonts w:ascii="宋体" w:hAnsi="宋体"/>
          <w:sz w:val="24"/>
        </w:rPr>
      </w:pPr>
      <w:r>
        <w:rPr>
          <w:rFonts w:ascii="宋体" w:hAnsi="宋体" w:hint="eastAsia"/>
          <w:sz w:val="24"/>
        </w:rPr>
        <w:t>4、验收应在供应商及采购人双方共同参加下进行。如有调换产品，减低产品等级标准或提供存在质量缺陷产品，以劣充优，以假充真，串通、贿赂或其他严重违法、违规、违约行为的，一经查实，采购人有权取消其成交资格，终止服务。</w:t>
      </w:r>
    </w:p>
    <w:p w:rsidR="00784092" w:rsidRPr="00C07960" w:rsidRDefault="00784092" w:rsidP="00784092">
      <w:pPr>
        <w:tabs>
          <w:tab w:val="left" w:pos="360"/>
          <w:tab w:val="left" w:pos="540"/>
        </w:tabs>
        <w:snapToGrid w:val="0"/>
        <w:spacing w:line="360" w:lineRule="auto"/>
        <w:ind w:rightChars="-10" w:right="-21" w:firstLine="420"/>
        <w:rPr>
          <w:rFonts w:ascii="宋体" w:hAnsi="宋体"/>
          <w:sz w:val="24"/>
        </w:rPr>
      </w:pPr>
      <w:r w:rsidRPr="00502DC4">
        <w:rPr>
          <w:rFonts w:ascii="宋体" w:hAnsi="宋体" w:hint="eastAsia"/>
          <w:sz w:val="24"/>
        </w:rPr>
        <w:t>5、参考品牌：AAF、美埃、康斐尔、禾益或同档次及以上品牌。</w:t>
      </w:r>
    </w:p>
    <w:p w:rsidR="00FF7109" w:rsidRDefault="00FF7109" w:rsidP="00006321">
      <w:pPr>
        <w:autoSpaceDE w:val="0"/>
        <w:autoSpaceDN w:val="0"/>
        <w:adjustRightInd w:val="0"/>
        <w:spacing w:line="360" w:lineRule="auto"/>
        <w:rPr>
          <w:rFonts w:ascii="宋体" w:hAnsi="宋体"/>
          <w:b/>
          <w:sz w:val="24"/>
        </w:rPr>
      </w:pPr>
    </w:p>
    <w:sectPr w:rsidR="00FF7109" w:rsidSect="00583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97" w:rsidRDefault="006D2C97" w:rsidP="00FF7109">
      <w:r>
        <w:separator/>
      </w:r>
    </w:p>
  </w:endnote>
  <w:endnote w:type="continuationSeparator" w:id="0">
    <w:p w:rsidR="006D2C97" w:rsidRDefault="006D2C97" w:rsidP="00FF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97" w:rsidRDefault="006D2C97" w:rsidP="00FF7109">
      <w:r>
        <w:separator/>
      </w:r>
    </w:p>
  </w:footnote>
  <w:footnote w:type="continuationSeparator" w:id="0">
    <w:p w:rsidR="006D2C97" w:rsidRDefault="006D2C97" w:rsidP="00FF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09"/>
    <w:rsid w:val="00006321"/>
    <w:rsid w:val="000256C2"/>
    <w:rsid w:val="0007240D"/>
    <w:rsid w:val="00076775"/>
    <w:rsid w:val="00145FBF"/>
    <w:rsid w:val="001A5E56"/>
    <w:rsid w:val="001F4156"/>
    <w:rsid w:val="002803A5"/>
    <w:rsid w:val="004E4563"/>
    <w:rsid w:val="00502DC4"/>
    <w:rsid w:val="00583859"/>
    <w:rsid w:val="005B7CB9"/>
    <w:rsid w:val="006D2C97"/>
    <w:rsid w:val="007727CE"/>
    <w:rsid w:val="00784092"/>
    <w:rsid w:val="00810452"/>
    <w:rsid w:val="008B2A7F"/>
    <w:rsid w:val="0092218B"/>
    <w:rsid w:val="009627E7"/>
    <w:rsid w:val="00A20774"/>
    <w:rsid w:val="00A329C7"/>
    <w:rsid w:val="00A40A11"/>
    <w:rsid w:val="00A42B06"/>
    <w:rsid w:val="00A56C05"/>
    <w:rsid w:val="00A63B31"/>
    <w:rsid w:val="00B702AD"/>
    <w:rsid w:val="00BB341A"/>
    <w:rsid w:val="00C07960"/>
    <w:rsid w:val="00C23097"/>
    <w:rsid w:val="00C270B4"/>
    <w:rsid w:val="00C46E35"/>
    <w:rsid w:val="00C87EC7"/>
    <w:rsid w:val="00D8247F"/>
    <w:rsid w:val="00DA7BED"/>
    <w:rsid w:val="00DC786E"/>
    <w:rsid w:val="00E95A49"/>
    <w:rsid w:val="00EB50C2"/>
    <w:rsid w:val="00F32513"/>
    <w:rsid w:val="00F34845"/>
    <w:rsid w:val="00FF6F10"/>
    <w:rsid w:val="00FF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7109"/>
    <w:rPr>
      <w:sz w:val="18"/>
      <w:szCs w:val="18"/>
    </w:rPr>
  </w:style>
  <w:style w:type="paragraph" w:styleId="a4">
    <w:name w:val="footer"/>
    <w:basedOn w:val="a"/>
    <w:link w:val="Char0"/>
    <w:uiPriority w:val="99"/>
    <w:unhideWhenUsed/>
    <w:rsid w:val="00FF7109"/>
    <w:pPr>
      <w:tabs>
        <w:tab w:val="center" w:pos="4153"/>
        <w:tab w:val="right" w:pos="8306"/>
      </w:tabs>
      <w:snapToGrid w:val="0"/>
      <w:jc w:val="left"/>
    </w:pPr>
    <w:rPr>
      <w:sz w:val="18"/>
      <w:szCs w:val="18"/>
    </w:rPr>
  </w:style>
  <w:style w:type="character" w:customStyle="1" w:styleId="Char0">
    <w:name w:val="页脚 Char"/>
    <w:basedOn w:val="a0"/>
    <w:link w:val="a4"/>
    <w:uiPriority w:val="99"/>
    <w:rsid w:val="00FF7109"/>
    <w:rPr>
      <w:sz w:val="18"/>
      <w:szCs w:val="18"/>
    </w:rPr>
  </w:style>
  <w:style w:type="paragraph" w:styleId="a5">
    <w:name w:val="Balloon Text"/>
    <w:basedOn w:val="a"/>
    <w:link w:val="Char1"/>
    <w:uiPriority w:val="99"/>
    <w:semiHidden/>
    <w:unhideWhenUsed/>
    <w:rsid w:val="00EB50C2"/>
    <w:rPr>
      <w:sz w:val="18"/>
      <w:szCs w:val="18"/>
    </w:rPr>
  </w:style>
  <w:style w:type="character" w:customStyle="1" w:styleId="Char1">
    <w:name w:val="批注框文本 Char"/>
    <w:basedOn w:val="a0"/>
    <w:link w:val="a5"/>
    <w:uiPriority w:val="99"/>
    <w:semiHidden/>
    <w:rsid w:val="00EB50C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7109"/>
    <w:rPr>
      <w:sz w:val="18"/>
      <w:szCs w:val="18"/>
    </w:rPr>
  </w:style>
  <w:style w:type="paragraph" w:styleId="a4">
    <w:name w:val="footer"/>
    <w:basedOn w:val="a"/>
    <w:link w:val="Char0"/>
    <w:uiPriority w:val="99"/>
    <w:unhideWhenUsed/>
    <w:rsid w:val="00FF7109"/>
    <w:pPr>
      <w:tabs>
        <w:tab w:val="center" w:pos="4153"/>
        <w:tab w:val="right" w:pos="8306"/>
      </w:tabs>
      <w:snapToGrid w:val="0"/>
      <w:jc w:val="left"/>
    </w:pPr>
    <w:rPr>
      <w:sz w:val="18"/>
      <w:szCs w:val="18"/>
    </w:rPr>
  </w:style>
  <w:style w:type="character" w:customStyle="1" w:styleId="Char0">
    <w:name w:val="页脚 Char"/>
    <w:basedOn w:val="a0"/>
    <w:link w:val="a4"/>
    <w:uiPriority w:val="99"/>
    <w:rsid w:val="00FF7109"/>
    <w:rPr>
      <w:sz w:val="18"/>
      <w:szCs w:val="18"/>
    </w:rPr>
  </w:style>
  <w:style w:type="paragraph" w:styleId="a5">
    <w:name w:val="Balloon Text"/>
    <w:basedOn w:val="a"/>
    <w:link w:val="Char1"/>
    <w:uiPriority w:val="99"/>
    <w:semiHidden/>
    <w:unhideWhenUsed/>
    <w:rsid w:val="00EB50C2"/>
    <w:rPr>
      <w:sz w:val="18"/>
      <w:szCs w:val="18"/>
    </w:rPr>
  </w:style>
  <w:style w:type="character" w:customStyle="1" w:styleId="Char1">
    <w:name w:val="批注框文本 Char"/>
    <w:basedOn w:val="a0"/>
    <w:link w:val="a5"/>
    <w:uiPriority w:val="99"/>
    <w:semiHidden/>
    <w:rsid w:val="00EB50C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21572">
      <w:bodyDiv w:val="1"/>
      <w:marLeft w:val="0"/>
      <w:marRight w:val="0"/>
      <w:marTop w:val="0"/>
      <w:marBottom w:val="0"/>
      <w:divBdr>
        <w:top w:val="none" w:sz="0" w:space="0" w:color="auto"/>
        <w:left w:val="none" w:sz="0" w:space="0" w:color="auto"/>
        <w:bottom w:val="none" w:sz="0" w:space="0" w:color="auto"/>
        <w:right w:val="none" w:sz="0" w:space="0" w:color="auto"/>
      </w:divBdr>
    </w:div>
    <w:div w:id="17670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1888</Characters>
  <Application>Microsoft Office Word</Application>
  <DocSecurity>0</DocSecurity>
  <Lines>15</Lines>
  <Paragraphs>4</Paragraphs>
  <ScaleCrop>false</ScaleCrop>
  <Company>Microsoft</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顾宇阳</dc:creator>
  <cp:lastModifiedBy>wl</cp:lastModifiedBy>
  <cp:revision>2</cp:revision>
  <cp:lastPrinted>2022-07-11T06:53:00Z</cp:lastPrinted>
  <dcterms:created xsi:type="dcterms:W3CDTF">2022-07-14T08:19:00Z</dcterms:created>
  <dcterms:modified xsi:type="dcterms:W3CDTF">2022-07-14T08:20:00Z</dcterms:modified>
</cp:coreProperties>
</file>