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jc w:val="center"/>
        <w:rPr>
          <w:rFonts w:ascii="华文楷体" w:hAnsi="华文楷体" w:eastAsia="华文楷体"/>
          <w:sz w:val="56"/>
          <w:szCs w:val="56"/>
          <w:lang w:val="zh-CN"/>
        </w:rPr>
      </w:pPr>
      <w:r>
        <w:rPr>
          <w:rFonts w:ascii="华文楷体" w:hAnsi="华文楷体" w:eastAsia="华文楷体"/>
          <w:sz w:val="56"/>
          <w:szCs w:val="56"/>
          <w:lang w:val="zh-CN"/>
        </w:rPr>
        <w:t>浙江大学医学院附属儿童医院</w:t>
      </w:r>
    </w:p>
    <w:p>
      <w:pPr>
        <w:autoSpaceDE w:val="0"/>
        <w:autoSpaceDN w:val="0"/>
        <w:adjustRightInd w:val="0"/>
        <w:spacing w:before="312" w:line="360" w:lineRule="auto"/>
        <w:jc w:val="center"/>
        <w:rPr>
          <w:rFonts w:hint="default" w:ascii="华文楷体" w:hAnsi="华文楷体" w:eastAsia="华文楷体"/>
          <w:sz w:val="52"/>
          <w:szCs w:val="52"/>
          <w:lang w:val="en-US" w:eastAsia="zh-CN"/>
        </w:rPr>
      </w:pPr>
      <w:bookmarkStart w:id="0" w:name="_GoBack"/>
      <w:r>
        <w:rPr>
          <w:rFonts w:hint="eastAsia" w:ascii="华文楷体" w:hAnsi="华文楷体" w:eastAsia="华文楷体"/>
          <w:sz w:val="52"/>
          <w:szCs w:val="52"/>
          <w:lang w:val="en-US" w:eastAsia="zh-CN"/>
        </w:rPr>
        <w:t>自助</w:t>
      </w:r>
      <w:bookmarkEnd w:id="0"/>
      <w:r>
        <w:rPr>
          <w:rFonts w:hint="eastAsia" w:ascii="华文楷体" w:hAnsi="华文楷体" w:eastAsia="华文楷体"/>
          <w:sz w:val="52"/>
          <w:szCs w:val="52"/>
          <w:lang w:val="en-US" w:eastAsia="zh-CN"/>
        </w:rPr>
        <w:t>便民服务合作内容与需求</w:t>
      </w:r>
    </w:p>
    <w:p>
      <w:pPr>
        <w:autoSpaceDE w:val="0"/>
        <w:autoSpaceDN w:val="0"/>
        <w:adjustRightInd w:val="0"/>
        <w:spacing w:line="720" w:lineRule="auto"/>
        <w:jc w:val="center"/>
        <w:rPr>
          <w:rFonts w:ascii="华文楷体" w:hAnsi="华文楷体" w:eastAsia="华文楷体"/>
          <w:sz w:val="56"/>
          <w:szCs w:val="56"/>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hint="default" w:ascii="华文楷体" w:hAnsi="华文楷体" w:eastAsia="华文楷体"/>
          <w:sz w:val="44"/>
          <w:szCs w:val="44"/>
          <w:highlight w:val="none"/>
          <w:u w:val="single"/>
          <w:lang w:val="en-US" w:eastAsia="zh-CN"/>
        </w:rPr>
      </w:pPr>
      <w:r>
        <w:rPr>
          <w:rFonts w:hint="eastAsia" w:ascii="华文楷体" w:hAnsi="华文楷体" w:eastAsia="华文楷体"/>
          <w:sz w:val="44"/>
          <w:szCs w:val="44"/>
          <w:lang w:val="en-US" w:eastAsia="zh-CN"/>
        </w:rPr>
        <w:t>合作</w:t>
      </w:r>
      <w:r>
        <w:rPr>
          <w:rFonts w:ascii="华文楷体" w:hAnsi="华文楷体" w:eastAsia="华文楷体"/>
          <w:sz w:val="44"/>
          <w:szCs w:val="44"/>
          <w:lang w:val="zh-CN"/>
        </w:rPr>
        <w:t>名</w:t>
      </w:r>
      <w:r>
        <w:rPr>
          <w:rFonts w:ascii="华文楷体" w:hAnsi="华文楷体" w:eastAsia="华文楷体"/>
          <w:sz w:val="44"/>
          <w:szCs w:val="44"/>
          <w:highlight w:val="none"/>
          <w:lang w:val="zh-CN"/>
        </w:rPr>
        <w:t>称：</w:t>
      </w:r>
      <w:r>
        <w:rPr>
          <w:rFonts w:hint="eastAsia" w:ascii="华文楷体" w:hAnsi="华文楷体" w:eastAsia="华文楷体"/>
          <w:sz w:val="44"/>
          <w:szCs w:val="44"/>
          <w:highlight w:val="none"/>
          <w:lang w:val="zh-CN"/>
        </w:rPr>
        <w:t>两院区自助</w:t>
      </w:r>
      <w:r>
        <w:rPr>
          <w:rFonts w:hint="eastAsia" w:ascii="华文楷体" w:hAnsi="华文楷体" w:eastAsia="华文楷体"/>
          <w:sz w:val="44"/>
          <w:szCs w:val="44"/>
          <w:highlight w:val="none"/>
          <w:lang w:val="en-US" w:eastAsia="zh-CN"/>
        </w:rPr>
        <w:t>便民服务</w:t>
      </w:r>
    </w:p>
    <w:p>
      <w:pPr>
        <w:pStyle w:val="7"/>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2</w:t>
      </w:r>
      <w:r>
        <w:rPr>
          <w:rFonts w:ascii="华文楷体" w:hAnsi="华文楷体" w:eastAsia="华文楷体"/>
        </w:rPr>
        <w:t>02</w:t>
      </w:r>
      <w:r>
        <w:rPr>
          <w:rFonts w:hint="eastAsia" w:ascii="华文楷体" w:hAnsi="华文楷体" w:eastAsia="华文楷体"/>
          <w:lang w:val="en-US" w:eastAsia="zh-CN"/>
        </w:rPr>
        <w:t>3</w:t>
      </w:r>
      <w:r>
        <w:rPr>
          <w:rFonts w:hint="eastAsia" w:ascii="华文楷体" w:hAnsi="华文楷体" w:eastAsia="华文楷体"/>
        </w:rPr>
        <w:t xml:space="preserve">年 </w:t>
      </w:r>
      <w:r>
        <w:rPr>
          <w:rFonts w:hint="eastAsia" w:ascii="华文楷体" w:hAnsi="华文楷体" w:eastAsia="华文楷体"/>
          <w:lang w:val="en-US" w:eastAsia="zh-CN"/>
        </w:rPr>
        <w:t>3</w:t>
      </w:r>
      <w:r>
        <w:rPr>
          <w:rFonts w:hint="eastAsia" w:ascii="华文楷体" w:hAnsi="华文楷体" w:eastAsia="华文楷体"/>
        </w:rPr>
        <w:t xml:space="preserve">月 </w:t>
      </w:r>
      <w:r>
        <w:rPr>
          <w:rFonts w:hint="eastAsia" w:ascii="华文楷体" w:hAnsi="华文楷体" w:eastAsia="华文楷体"/>
          <w:lang w:val="en-US" w:eastAsia="zh-CN"/>
        </w:rPr>
        <w:t>8</w:t>
      </w:r>
      <w:r>
        <w:rPr>
          <w:rFonts w:hint="eastAsia" w:ascii="华文楷体" w:hAnsi="华文楷体" w:eastAsia="华文楷体"/>
        </w:rPr>
        <w:t>日</w:t>
      </w:r>
    </w:p>
    <w:p>
      <w:pPr>
        <w:rPr>
          <w:rFonts w:ascii="华文楷体" w:hAnsi="华文楷体" w:eastAsia="华文楷体"/>
        </w:rPr>
      </w:pPr>
    </w:p>
    <w:p>
      <w:pPr>
        <w:rPr>
          <w:rFonts w:ascii="华文楷体" w:hAnsi="华文楷体" w:eastAsia="华文楷体"/>
        </w:rPr>
      </w:pPr>
    </w:p>
    <w:p>
      <w:pPr>
        <w:pStyle w:val="5"/>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类目一：预包装食品、饮料自助便民服务</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28"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该类目为浙江大学医学院附属儿童医院湖滨院区、滨江院区预包装食品、饮料自助便民服务。要求合作方在上述院区提供24小时自助售卖服务，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28"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数量要求：该服务需要提供设备数量共计38台，其中</w:t>
      </w:r>
      <w:r>
        <w:rPr>
          <w:rFonts w:hint="eastAsia" w:ascii="仿宋" w:hAnsi="仿宋" w:eastAsia="仿宋" w:cs="仿宋"/>
          <w:sz w:val="24"/>
          <w:szCs w:val="24"/>
          <w:highlight w:val="none"/>
          <w:lang w:val="en-US"/>
        </w:rPr>
        <w:t>湖滨院区共计</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en-US"/>
        </w:rPr>
        <w:t>个点位</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val="en-US"/>
        </w:rPr>
        <w:t>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滨江院区共计</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val="en-US"/>
        </w:rPr>
        <w:t>点位</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val="en-US"/>
        </w:rPr>
        <w:t>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合作期：3年（含安装期），具体起止时间在签订合同同时由业主单位（浙江大学医学院附属儿童医院）确定。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服务地点：浙江大学医学院附属儿童医院湖滨院区、滨江院区。</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合作基础管理费：100万元/年（含电费）。意向方报价（总价）不可低于该价格，成交后按意向方最终报价签订协议。</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投放点位位置参考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湖滨院区（共11台）：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门诊一楼3台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门诊二楼2台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门诊三楼2台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门诊四楼2台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门诊五楼1台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住院部一楼1台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滨江院区（共27台）：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急诊（门口附近）1台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发热门诊一楼（门口附近）2台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发热门诊二楼（电梯口附近）2台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门诊一楼大厅（自动扶梯口）2台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门诊二楼大厅中央4台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门诊三楼大厅中央4台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门诊四楼大厅中央3台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门诊五楼大厅中央2台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住院一部一楼大厅1台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住院二部国际医学部一楼大厅东侧候诊区2台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住院二部国际医学部三楼母婴休息区门口2台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住院二部国际医学部四楼病房开水间1台</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住院二部国际医学部五楼病房开水间1台</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142" w:firstLine="482" w:firstLineChars="200"/>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28"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仅限于国家工商管理部门许可销售的预包装饮料、预包装食品销售及服务。不得经营药品、医疗器械、保健食品、特膳食品等与医疗及健康相关产品和有关法律、政策规定不允许的用途。</w:t>
      </w:r>
      <w:r>
        <w:rPr>
          <w:rFonts w:hint="eastAsia" w:ascii="仿宋" w:hAnsi="仿宋" w:eastAsia="仿宋" w:cs="仿宋"/>
          <w:sz w:val="24"/>
          <w:szCs w:val="24"/>
          <w:lang w:val="en-US"/>
        </w:rPr>
        <w:t>其余产品经营需取得医院同意。</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ind w:left="142" w:leftChars="0" w:firstLine="482" w:firstLineChars="200"/>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设备要求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必须且仅限于在指定位置投放指定点位数量的设备并提供24小时自助售卖服务；单个点位至多允许投放一台设备。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设备尺寸需要满足以下每一项要求：进深小于等于1米/宽度小于等于1.2米/高度小于等于2.2米/占地面积小于等于1㎡。具体设备数量及尺寸限制以现场实际交付为准。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line="360" w:lineRule="auto"/>
        <w:ind w:left="142" w:leftChars="0" w:firstLine="482" w:firstLineChars="200"/>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leftChars="128"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为保障售卖产品价格的合理性，自助售卖服务的产品价格不得偏离市场定价，产品目录（包括但不限于产品名称、零售价）必须获得业主单位备案通过。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类目二：咖啡自助便民服务</w:t>
      </w:r>
    </w:p>
    <w:p>
      <w:pPr>
        <w:keepNext w:val="0"/>
        <w:keepLines w:val="0"/>
        <w:pageBreakBefore w:val="0"/>
        <w:widowControl w:val="0"/>
        <w:numPr>
          <w:ilvl w:val="0"/>
          <w:numId w:val="0"/>
        </w:numPr>
        <w:tabs>
          <w:tab w:val="left" w:pos="409"/>
        </w:tabs>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该类目为浙江大学医学院附属儿童医院湖滨院区、滨江院区咖啡自助便民服务。要求合作方在上述院区提供24小时自助售卖服务，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数量要求：该服务需要提供设备数量共计7台，其中</w:t>
      </w:r>
      <w:r>
        <w:rPr>
          <w:rFonts w:hint="eastAsia" w:ascii="仿宋" w:hAnsi="仿宋" w:eastAsia="仿宋" w:cs="仿宋"/>
          <w:sz w:val="24"/>
          <w:szCs w:val="24"/>
          <w:highlight w:val="none"/>
          <w:lang w:val="en-US"/>
        </w:rPr>
        <w:t>湖滨院区共计</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个点位</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滨江院区共计</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rPr>
        <w:t>点位</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val="en-US"/>
        </w:rPr>
        <w:t>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合作期：3年（含安装期），具体起止时间在签订合同同时由业主单位（浙江大学医学院附属儿童医院）确定。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服务地点：浙江大学医学院附属儿童医院湖滨院区、滨江院区。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合作基础管理费：15万元/年（含电费）。意向方报价（总价）不可低于该价格，成交后按意向方最终报价签订协议。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2、投放点位位置参考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湖滨院区（共1台）：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门诊一楼1台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滨江院区（共6台）：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门诊一楼大厅（自动扶梯口）1台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门诊二楼大厅中央1台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门诊三楼大厅中央1台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门诊四楼大厅中央1台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住院一部一楼大厅1台</w:t>
      </w:r>
    </w:p>
    <w:p>
      <w:pPr>
        <w:pStyle w:val="2"/>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住院二部国际医学部一楼大厅东侧候诊区1台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sz w:val="24"/>
          <w:szCs w:val="24"/>
          <w:lang w:val="en-US"/>
        </w:rPr>
      </w:pPr>
      <w:r>
        <w:rPr>
          <w:rFonts w:hint="eastAsia" w:ascii="仿宋" w:hAnsi="仿宋" w:eastAsia="仿宋" w:cs="仿宋"/>
          <w:sz w:val="24"/>
          <w:szCs w:val="24"/>
          <w:lang w:val="en-US"/>
        </w:rPr>
        <w:t>仅限于销售现场机器制作的咖啡产品（非预包装食品），禁止销售其他产品。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4、设备要求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必须且仅限于在指定位置投放指定点位数量的设备并提供24小时自助售卖服务；单个点位至多允许投放一台设备。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设备尺寸需要满足以下每一项要求：进深小于等于1米/宽度小于等于1.2米/高度小于等于2.2米/占地面积小于等于1㎡。具体设备数量及尺寸限制以现场实际交付为准。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5、其他事项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为保障售卖产品价格的合理性，自助售卖服务的产品价格不得偏离市场定价，产品目录（包括但不限于产品名称、零售价）必须获得业主单位备案通过。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类目三：文创自助便民服务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该类目为浙江大学医学院附属儿童医院湖滨院区、滨江院区文创产品自助便民服务。要求合作方在上述院区提供24小时自助售卖服务，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数量要求：该服务需要提供设备数量共计3台，其中</w:t>
      </w:r>
      <w:r>
        <w:rPr>
          <w:rFonts w:hint="eastAsia" w:ascii="仿宋" w:hAnsi="仿宋" w:eastAsia="仿宋" w:cs="仿宋"/>
          <w:sz w:val="24"/>
          <w:szCs w:val="24"/>
          <w:highlight w:val="none"/>
          <w:lang w:val="en-US"/>
        </w:rPr>
        <w:t>湖滨院区共计</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个点位</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台</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滨江院区共计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rPr>
        <w:t>点位</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val="en-US"/>
        </w:rPr>
        <w:t>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合作期：3年（含安装期），具体起止时间在签订合同同时由业主单位（浙江大学医学院附属儿童医院）确定。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服务地点：浙江大学医学院附属儿童医院湖滨院区、滨江院区。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合作基础管理费：5万元/年（含电费）。意向方报价（总价）不可低于该价格，成交后按意向方最终报价签订协议。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2、投放点位位置参考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湖滨院区（共1台）：</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门诊一楼1台</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滨江院区（共2台）：</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门诊一楼大厅（自动扶梯口）1台</w:t>
      </w:r>
    </w:p>
    <w:p>
      <w:pPr>
        <w:pStyle w:val="2"/>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门诊二楼大厅中央1台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仅限于文创产品销售，禁止销售其他产品。</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设备要求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必须且仅限于在指定位置投放指定点位数量的设备并提供24小时自助售卖服务；单个点位至多允许投放一台设备。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设备尺寸需要满足以下每一项要求：进深小于等于1米/宽度小于等于1.2米/高度小于等于2.2米/占地面积小于等于1㎡。具体设备数量及尺寸限制以现场实际交付为准。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jc w:val="both"/>
        <w:textAlignment w:val="auto"/>
        <w:outlineLvl w:val="2"/>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5、其他事项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为保障售卖产品价格的合理性，自助售卖服务的产品价格不得偏离市场定价，产品目录（包括但不限于产品名称、零售价）必须获得业主单位备案通过。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128" w:firstLine="480" w:firstLineChars="200"/>
        <w:jc w:val="both"/>
        <w:textAlignment w:val="auto"/>
        <w:outlineLvl w:val="9"/>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类目四：内镜中心自助便民服务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该类目为浙江大学医学院附属儿童医院滨江院区内镜中心自助便民服务。要求合作方在上述院区提供24小时自助售卖服务，</w:t>
      </w:r>
      <w:r>
        <w:rPr>
          <w:rFonts w:hint="eastAsia" w:ascii="仿宋" w:hAnsi="仿宋" w:eastAsia="仿宋" w:cs="仿宋"/>
          <w:sz w:val="24"/>
          <w:szCs w:val="24"/>
          <w:highlight w:val="none"/>
          <w:lang w:val="en-US"/>
        </w:rPr>
        <w:t>并向</w:t>
      </w:r>
      <w:r>
        <w:rPr>
          <w:rFonts w:hint="eastAsia" w:ascii="仿宋" w:hAnsi="仿宋" w:eastAsia="仿宋" w:cs="仿宋"/>
          <w:sz w:val="24"/>
          <w:szCs w:val="24"/>
          <w:highlight w:val="none"/>
          <w:lang w:val="en-US" w:eastAsia="zh-CN"/>
        </w:rPr>
        <w:t>浙江大学医学院附属儿童医院</w:t>
      </w:r>
      <w:r>
        <w:rPr>
          <w:rFonts w:hint="eastAsia" w:ascii="仿宋" w:hAnsi="仿宋" w:eastAsia="仿宋" w:cs="仿宋"/>
          <w:sz w:val="24"/>
          <w:szCs w:val="24"/>
          <w:highlight w:val="none"/>
          <w:lang w:val="en-US"/>
        </w:rPr>
        <w:t>缴纳管理费</w:t>
      </w:r>
      <w:r>
        <w:rPr>
          <w:rFonts w:hint="eastAsia" w:ascii="仿宋" w:hAnsi="仿宋" w:eastAsia="仿宋" w:cs="仿宋"/>
          <w:sz w:val="24"/>
          <w:szCs w:val="24"/>
          <w:highlight w:val="none"/>
          <w:lang w:val="en-US" w:eastAsia="zh-CN"/>
        </w:rPr>
        <w:t>（含水电费）</w:t>
      </w:r>
      <w:r>
        <w:rPr>
          <w:rFonts w:hint="eastAsia" w:ascii="仿宋" w:hAnsi="仿宋" w:eastAsia="仿宋" w:cs="仿宋"/>
          <w:sz w:val="24"/>
          <w:szCs w:val="24"/>
          <w:highlight w:val="none"/>
          <w:lang w:val="en-US"/>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数量要求：该服务需要提供设备数量共计1台，其中</w:t>
      </w:r>
      <w:r>
        <w:rPr>
          <w:rFonts w:hint="eastAsia" w:ascii="仿宋" w:hAnsi="仿宋" w:eastAsia="仿宋" w:cs="仿宋"/>
          <w:sz w:val="24"/>
          <w:szCs w:val="24"/>
          <w:highlight w:val="none"/>
          <w:lang w:val="en-US"/>
        </w:rPr>
        <w:t>滨江院区共计</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点位</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val="en-US"/>
        </w:rPr>
        <w:t>台。</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合作期：3年（含安装期），具体起止时间在签订合同同时由业主单位（浙江大学医学院附属儿童医院）确定。</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服务地点：浙江大学医学院附属儿童医院滨江院区。</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合作基础管理费：1万元/年（含电费）。意向方报价（总价）不可低于该价格，成交后按意向方最终报价签订协议。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2、投放点位位置参考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72"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pacing w:val="-2"/>
          <w:sz w:val="24"/>
          <w:szCs w:val="24"/>
          <w:highlight w:val="none"/>
        </w:rPr>
        <w:t>滨江院区</w:t>
      </w:r>
      <w:r>
        <w:rPr>
          <w:rFonts w:hint="eastAsia" w:ascii="仿宋" w:hAnsi="仿宋" w:eastAsia="仿宋" w:cs="仿宋"/>
          <w:spacing w:val="-2"/>
          <w:sz w:val="24"/>
          <w:szCs w:val="24"/>
          <w:highlight w:val="none"/>
          <w:lang w:val="en-US" w:eastAsia="zh-CN"/>
        </w:rPr>
        <w:t>内镜中心门口1台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3、经营范围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临床需求，必须提供本类目中“产品要求”部分指定规格的产品，未经医院允许禁止销售其他产品。在运营过程中，医院保留对产品种类、规格调整的权利，合作方应当做出积极配合。意向方营业执照经营范围必须包含：自助货柜经营服务；一类、二类医疗器械经营等字样。</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4、设备要求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必须且仅限于在指定位置投放1台设备并提供24小时自助售卖服务。本类目因内镜中心区域场地有限，设备摆放不得影响现有候诊椅的使用。</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设备尺寸需要满足以下每一项要求：进深小于等于1米/宽度小于等于1.3米/高度小于等于2.2米/占地面积小于等于1.3㎡。具体设备数量及尺寸限制以现场实际交付为准。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提供自助便民服务的设备生产厂家需为知名品牌，设施设备的质量安全及产品合格证等相关证件必须符合国家法律法规相关要求。根据自助设备机涉及的服务内容办理行业所须的相关证件，并提供摆放批次的设施设备证件及行业证件于业主单位备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80" w:firstLineChars="200"/>
        <w:jc w:val="both"/>
        <w:textAlignment w:val="auto"/>
        <w:outlineLvl w:val="2"/>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设备外观：需与医院整体环境保持和谐。</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2"/>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5、产品要求</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1）所售产品必须符合国家规范，具有医疗器械注册证。</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2）产品包装符合医疗器械消毒灭菌级保存要求，外包装有消毒标识。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3）为保障售卖产品价格的合理性，自助售卖服务的产品价格不得偏离市场定价，产品目录（包括但不限于产品名称、零售价）必须获得业主单位备案通过。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4）产品清单如下：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452"/>
        <w:gridCol w:w="2948"/>
        <w:gridCol w:w="3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序号</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品类</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规格</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1</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胃镜包</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吸氧管1</w:t>
            </w:r>
            <w:r>
              <w:rPr>
                <w:rFonts w:hint="eastAsia" w:ascii="仿宋" w:hAnsi="仿宋" w:eastAsia="仿宋" w:cs="仿宋"/>
                <w:sz w:val="22"/>
                <w:szCs w:val="22"/>
                <w:lang w:eastAsia="zh-CN"/>
              </w:rPr>
              <w:t>套</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擦巾4</w:t>
            </w:r>
            <w:r>
              <w:rPr>
                <w:rFonts w:hint="eastAsia" w:ascii="仿宋" w:hAnsi="仿宋" w:eastAsia="仿宋" w:cs="仿宋"/>
                <w:sz w:val="22"/>
                <w:szCs w:val="22"/>
                <w:lang w:eastAsia="zh-CN"/>
              </w:rPr>
              <w:t>片</w:t>
            </w:r>
            <w:r>
              <w:rPr>
                <w:rFonts w:hint="eastAsia" w:ascii="仿宋" w:hAnsi="仿宋" w:eastAsia="仿宋" w:cs="仿宋"/>
                <w:sz w:val="22"/>
                <w:szCs w:val="22"/>
                <w:lang w:val="en-US" w:eastAsia="zh-CN"/>
              </w:rPr>
              <w:t>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中单</w:t>
            </w:r>
            <w:r>
              <w:rPr>
                <w:rFonts w:hint="eastAsia" w:ascii="仿宋" w:hAnsi="仿宋" w:eastAsia="仿宋" w:cs="仿宋"/>
                <w:sz w:val="22"/>
                <w:szCs w:val="22"/>
                <w:lang w:val="en-US" w:eastAsia="zh-CN"/>
              </w:rPr>
              <w:t>1张</w:t>
            </w:r>
            <w:r>
              <w:rPr>
                <w:rFonts w:hint="eastAsia" w:ascii="仿宋" w:hAnsi="仿宋" w:eastAsia="仿宋" w:cs="仿宋"/>
                <w:sz w:val="22"/>
                <w:szCs w:val="22"/>
              </w:rPr>
              <w:t>60*60</w:t>
            </w:r>
            <w:r>
              <w:rPr>
                <w:rFonts w:hint="eastAsia" w:ascii="仿宋" w:hAnsi="仿宋" w:eastAsia="仿宋" w:cs="仿宋"/>
                <w:sz w:val="22"/>
                <w:szCs w:val="22"/>
                <w:lang w:val="en-US" w:eastAsia="zh-CN"/>
              </w:rPr>
              <w:t>cm</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口垫1个</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小号，松紧带</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床罩1</w:t>
            </w:r>
            <w:r>
              <w:rPr>
                <w:rFonts w:hint="eastAsia" w:ascii="仿宋" w:hAnsi="仿宋" w:eastAsia="仿宋" w:cs="仿宋"/>
                <w:sz w:val="22"/>
                <w:szCs w:val="22"/>
                <w:lang w:eastAsia="zh-CN"/>
              </w:rPr>
              <w:t>张（</w:t>
            </w:r>
            <w:r>
              <w:rPr>
                <w:rFonts w:hint="eastAsia" w:ascii="仿宋" w:hAnsi="仿宋" w:eastAsia="仿宋" w:cs="仿宋"/>
                <w:sz w:val="22"/>
                <w:szCs w:val="22"/>
                <w:lang w:val="en-US" w:eastAsia="zh-CN"/>
              </w:rPr>
              <w:t>80*225cm</w:t>
            </w:r>
            <w:r>
              <w:rPr>
                <w:rFonts w:hint="eastAsia" w:ascii="仿宋" w:hAnsi="仿宋" w:eastAsia="仿宋" w:cs="仿宋"/>
                <w:sz w:val="22"/>
                <w:szCs w:val="22"/>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一次性帽子1顶</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鼻氧管：双吸氧头 2m</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中单：吸水倍率≥7</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口垫：小号，无压舌，松紧带，可调节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床罩要一面防水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2</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肠镜包</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面罩</w:t>
            </w:r>
            <w:r>
              <w:rPr>
                <w:rFonts w:hint="eastAsia" w:ascii="仿宋" w:hAnsi="仿宋" w:eastAsia="仿宋" w:cs="仿宋"/>
                <w:sz w:val="22"/>
                <w:szCs w:val="22"/>
                <w:lang w:val="en-US" w:eastAsia="zh-CN"/>
              </w:rPr>
              <w:t>1套</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rPr>
            </w:pPr>
            <w:r>
              <w:rPr>
                <w:rFonts w:hint="eastAsia" w:ascii="仿宋" w:hAnsi="仿宋" w:eastAsia="仿宋" w:cs="仿宋"/>
                <w:sz w:val="22"/>
                <w:szCs w:val="22"/>
              </w:rPr>
              <w:t>擦巾</w:t>
            </w:r>
            <w:r>
              <w:rPr>
                <w:rFonts w:hint="eastAsia" w:ascii="仿宋" w:hAnsi="仿宋" w:eastAsia="仿宋" w:cs="仿宋"/>
                <w:sz w:val="22"/>
                <w:szCs w:val="22"/>
                <w:lang w:val="en-US" w:eastAsia="zh-CN"/>
              </w:rPr>
              <w:t>6片10*20cm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中单</w:t>
            </w:r>
            <w:r>
              <w:rPr>
                <w:rFonts w:hint="eastAsia" w:ascii="仿宋" w:hAnsi="仿宋" w:eastAsia="仿宋" w:cs="仿宋"/>
                <w:sz w:val="22"/>
                <w:szCs w:val="22"/>
                <w:lang w:val="en-US" w:eastAsia="zh-CN"/>
              </w:rPr>
              <w:t>2张</w:t>
            </w:r>
            <w:r>
              <w:rPr>
                <w:rFonts w:hint="eastAsia" w:ascii="仿宋" w:hAnsi="仿宋" w:eastAsia="仿宋" w:cs="仿宋"/>
                <w:sz w:val="22"/>
                <w:szCs w:val="22"/>
              </w:rPr>
              <w:t>60*</w:t>
            </w:r>
            <w:r>
              <w:rPr>
                <w:rFonts w:hint="eastAsia" w:ascii="仿宋" w:hAnsi="仿宋" w:eastAsia="仿宋" w:cs="仿宋"/>
                <w:sz w:val="22"/>
                <w:szCs w:val="22"/>
                <w:lang w:val="en-US" w:eastAsia="zh-CN"/>
              </w:rPr>
              <w:t>90cm</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床罩1</w:t>
            </w:r>
            <w:r>
              <w:rPr>
                <w:rFonts w:hint="eastAsia" w:ascii="仿宋" w:hAnsi="仿宋" w:eastAsia="仿宋" w:cs="仿宋"/>
                <w:sz w:val="22"/>
                <w:szCs w:val="22"/>
                <w:lang w:eastAsia="zh-CN"/>
              </w:rPr>
              <w:t>张（</w:t>
            </w:r>
            <w:r>
              <w:rPr>
                <w:rFonts w:hint="eastAsia" w:ascii="仿宋" w:hAnsi="仿宋" w:eastAsia="仿宋" w:cs="仿宋"/>
                <w:sz w:val="22"/>
                <w:szCs w:val="22"/>
                <w:lang w:val="en-US" w:eastAsia="zh-CN"/>
              </w:rPr>
              <w:t>80*225cm</w:t>
            </w:r>
            <w:r>
              <w:rPr>
                <w:rFonts w:hint="eastAsia" w:ascii="仿宋" w:hAnsi="仿宋" w:eastAsia="仿宋" w:cs="仿宋"/>
                <w:sz w:val="22"/>
                <w:szCs w:val="22"/>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一次性裙裤1条</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一次性帽子1顶</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氧气面罩：M号 6mm/2m</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中单：吸水倍率≥7</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床罩要一面防水</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一次性裙裤要根据年龄大小分型号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3</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胃肠镜</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吸氧管1</w:t>
            </w:r>
            <w:r>
              <w:rPr>
                <w:rFonts w:hint="eastAsia" w:ascii="仿宋" w:hAnsi="仿宋" w:eastAsia="仿宋" w:cs="仿宋"/>
                <w:sz w:val="22"/>
                <w:szCs w:val="22"/>
                <w:lang w:eastAsia="zh-CN"/>
              </w:rPr>
              <w:t>套</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擦巾</w:t>
            </w:r>
            <w:r>
              <w:rPr>
                <w:rFonts w:hint="eastAsia" w:ascii="仿宋" w:hAnsi="仿宋" w:eastAsia="仿宋" w:cs="仿宋"/>
                <w:sz w:val="22"/>
                <w:szCs w:val="22"/>
                <w:lang w:val="en-US" w:eastAsia="zh-CN"/>
              </w:rPr>
              <w:t>8</w:t>
            </w:r>
            <w:r>
              <w:rPr>
                <w:rFonts w:hint="eastAsia" w:ascii="仿宋" w:hAnsi="仿宋" w:eastAsia="仿宋" w:cs="仿宋"/>
                <w:sz w:val="22"/>
                <w:szCs w:val="22"/>
              </w:rPr>
              <w:t>块</w:t>
            </w:r>
            <w:r>
              <w:rPr>
                <w:rFonts w:hint="eastAsia" w:ascii="仿宋" w:hAnsi="仿宋" w:eastAsia="仿宋" w:cs="仿宋"/>
                <w:sz w:val="22"/>
                <w:szCs w:val="22"/>
                <w:lang w:val="en-US" w:eastAsia="zh-CN"/>
              </w:rPr>
              <w:t>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中单</w:t>
            </w:r>
            <w:r>
              <w:rPr>
                <w:rFonts w:hint="eastAsia" w:ascii="仿宋" w:hAnsi="仿宋" w:eastAsia="仿宋" w:cs="仿宋"/>
                <w:sz w:val="22"/>
                <w:szCs w:val="22"/>
                <w:lang w:val="en-US" w:eastAsia="zh-CN"/>
              </w:rPr>
              <w:t>1张</w:t>
            </w:r>
            <w:r>
              <w:rPr>
                <w:rFonts w:hint="eastAsia" w:ascii="仿宋" w:hAnsi="仿宋" w:eastAsia="仿宋" w:cs="仿宋"/>
                <w:sz w:val="22"/>
                <w:szCs w:val="22"/>
              </w:rPr>
              <w:t>60*60</w:t>
            </w:r>
            <w:r>
              <w:rPr>
                <w:rFonts w:hint="eastAsia" w:ascii="仿宋" w:hAnsi="仿宋" w:eastAsia="仿宋" w:cs="仿宋"/>
                <w:sz w:val="22"/>
                <w:szCs w:val="22"/>
                <w:lang w:val="en-US" w:eastAsia="zh-CN"/>
              </w:rPr>
              <w:t>cm</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中单</w:t>
            </w:r>
            <w:r>
              <w:rPr>
                <w:rFonts w:hint="eastAsia" w:ascii="仿宋" w:hAnsi="仿宋" w:eastAsia="仿宋" w:cs="仿宋"/>
                <w:sz w:val="22"/>
                <w:szCs w:val="22"/>
                <w:lang w:val="en-US" w:eastAsia="zh-CN"/>
              </w:rPr>
              <w:t>2张</w:t>
            </w:r>
            <w:r>
              <w:rPr>
                <w:rFonts w:hint="eastAsia" w:ascii="仿宋" w:hAnsi="仿宋" w:eastAsia="仿宋" w:cs="仿宋"/>
                <w:sz w:val="22"/>
                <w:szCs w:val="22"/>
              </w:rPr>
              <w:t>60*</w:t>
            </w:r>
            <w:r>
              <w:rPr>
                <w:rFonts w:hint="eastAsia" w:ascii="仿宋" w:hAnsi="仿宋" w:eastAsia="仿宋" w:cs="仿宋"/>
                <w:sz w:val="22"/>
                <w:szCs w:val="22"/>
                <w:lang w:val="en-US" w:eastAsia="zh-CN"/>
              </w:rPr>
              <w:t>90cm</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口垫 1个</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小号，松紧带</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床罩 1</w:t>
            </w:r>
            <w:r>
              <w:rPr>
                <w:rFonts w:hint="eastAsia" w:ascii="仿宋" w:hAnsi="仿宋" w:eastAsia="仿宋" w:cs="仿宋"/>
                <w:sz w:val="22"/>
                <w:szCs w:val="22"/>
                <w:lang w:eastAsia="zh-CN"/>
              </w:rPr>
              <w:t>张（</w:t>
            </w:r>
            <w:r>
              <w:rPr>
                <w:rFonts w:hint="eastAsia" w:ascii="仿宋" w:hAnsi="仿宋" w:eastAsia="仿宋" w:cs="仿宋"/>
                <w:sz w:val="22"/>
                <w:szCs w:val="22"/>
                <w:lang w:val="en-US" w:eastAsia="zh-CN"/>
              </w:rPr>
              <w:t>80*225cm</w:t>
            </w:r>
            <w:r>
              <w:rPr>
                <w:rFonts w:hint="eastAsia" w:ascii="仿宋" w:hAnsi="仿宋" w:eastAsia="仿宋" w:cs="仿宋"/>
                <w:sz w:val="22"/>
                <w:szCs w:val="22"/>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一次性裙裤1条</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一次性帽子1顶</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鼻氧管：双吸氧头 2m</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中单：吸水倍率≥7</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口垫：小号，无压舌，松紧带，可调节</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床罩要一面防水</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一次性裙裤要根据年龄大小分型号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4</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气管镜</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面罩</w:t>
            </w:r>
            <w:r>
              <w:rPr>
                <w:rFonts w:hint="eastAsia" w:ascii="仿宋" w:hAnsi="仿宋" w:eastAsia="仿宋" w:cs="仿宋"/>
                <w:sz w:val="22"/>
                <w:szCs w:val="22"/>
                <w:lang w:val="en-US" w:eastAsia="zh-CN"/>
              </w:rPr>
              <w:t>1套</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擦巾4</w:t>
            </w:r>
            <w:r>
              <w:rPr>
                <w:rFonts w:hint="eastAsia" w:ascii="仿宋" w:hAnsi="仿宋" w:eastAsia="仿宋" w:cs="仿宋"/>
                <w:sz w:val="22"/>
                <w:szCs w:val="22"/>
                <w:lang w:eastAsia="zh-CN"/>
              </w:rPr>
              <w:t>片</w:t>
            </w:r>
            <w:r>
              <w:rPr>
                <w:rFonts w:hint="eastAsia" w:ascii="仿宋" w:hAnsi="仿宋" w:eastAsia="仿宋" w:cs="仿宋"/>
                <w:sz w:val="22"/>
                <w:szCs w:val="22"/>
                <w:lang w:val="en-US" w:eastAsia="zh-CN"/>
              </w:rPr>
              <w:t>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中单</w:t>
            </w:r>
            <w:r>
              <w:rPr>
                <w:rFonts w:hint="eastAsia" w:ascii="仿宋" w:hAnsi="仿宋" w:eastAsia="仿宋" w:cs="仿宋"/>
                <w:sz w:val="22"/>
                <w:szCs w:val="22"/>
                <w:lang w:val="en-US" w:eastAsia="zh-CN"/>
              </w:rPr>
              <w:t>1张</w:t>
            </w:r>
            <w:r>
              <w:rPr>
                <w:rFonts w:hint="eastAsia" w:ascii="仿宋" w:hAnsi="仿宋" w:eastAsia="仿宋" w:cs="仿宋"/>
                <w:sz w:val="22"/>
                <w:szCs w:val="22"/>
              </w:rPr>
              <w:t>60*60</w:t>
            </w:r>
            <w:r>
              <w:rPr>
                <w:rFonts w:hint="eastAsia" w:ascii="仿宋" w:hAnsi="仿宋" w:eastAsia="仿宋" w:cs="仿宋"/>
                <w:sz w:val="22"/>
                <w:szCs w:val="22"/>
                <w:lang w:val="en-US" w:eastAsia="zh-CN"/>
              </w:rPr>
              <w:t>cm</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eastAsia="zh-CN"/>
              </w:rPr>
            </w:pPr>
            <w:r>
              <w:rPr>
                <w:rFonts w:hint="eastAsia" w:ascii="仿宋" w:hAnsi="仿宋" w:eastAsia="仿宋" w:cs="仿宋"/>
                <w:sz w:val="22"/>
                <w:szCs w:val="22"/>
              </w:rPr>
              <w:t>床罩 1</w:t>
            </w:r>
            <w:r>
              <w:rPr>
                <w:rFonts w:hint="eastAsia" w:ascii="仿宋" w:hAnsi="仿宋" w:eastAsia="仿宋" w:cs="仿宋"/>
                <w:sz w:val="22"/>
                <w:szCs w:val="22"/>
                <w:lang w:eastAsia="zh-CN"/>
              </w:rPr>
              <w:t>张（</w:t>
            </w:r>
            <w:r>
              <w:rPr>
                <w:rFonts w:hint="eastAsia" w:ascii="仿宋" w:hAnsi="仿宋" w:eastAsia="仿宋" w:cs="仿宋"/>
                <w:sz w:val="22"/>
                <w:szCs w:val="22"/>
                <w:lang w:val="en-US" w:eastAsia="zh-CN"/>
              </w:rPr>
              <w:t>80*225cm</w:t>
            </w:r>
            <w:r>
              <w:rPr>
                <w:rFonts w:hint="eastAsia" w:ascii="仿宋" w:hAnsi="仿宋" w:eastAsia="仿宋" w:cs="仿宋"/>
                <w:sz w:val="22"/>
                <w:szCs w:val="22"/>
                <w:lang w:eastAsia="zh-CN"/>
              </w:rPr>
              <w:t>）</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i w:val="0"/>
                <w:iCs w:val="0"/>
                <w:color w:val="000000"/>
                <w:kern w:val="0"/>
                <w:sz w:val="22"/>
                <w:szCs w:val="22"/>
                <w:u w:val="none"/>
                <w:lang w:val="en-US" w:eastAsia="zh-CN" w:bidi="ar"/>
              </w:rPr>
              <w:t>一次性帽子1顶</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氧气面罩：M号 6mm/2m</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中单：吸水倍率≥7</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床罩要一面防水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5</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动力</w:t>
            </w:r>
            <w:r>
              <w:rPr>
                <w:rFonts w:hint="eastAsia" w:ascii="仿宋" w:hAnsi="仿宋" w:eastAsia="仿宋" w:cs="仿宋"/>
                <w:sz w:val="22"/>
                <w:szCs w:val="22"/>
              </w:rPr>
              <w:t>检查包</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eastAsia="zh-CN"/>
              </w:rPr>
              <w:t>中单</w:t>
            </w:r>
            <w:r>
              <w:rPr>
                <w:rFonts w:hint="eastAsia" w:ascii="仿宋" w:hAnsi="仿宋" w:eastAsia="仿宋" w:cs="仿宋"/>
                <w:sz w:val="22"/>
                <w:szCs w:val="22"/>
                <w:lang w:val="en-US" w:eastAsia="zh-CN"/>
              </w:rPr>
              <w:t>2张</w:t>
            </w:r>
            <w:r>
              <w:rPr>
                <w:rFonts w:hint="eastAsia" w:ascii="仿宋" w:hAnsi="仿宋" w:eastAsia="仿宋" w:cs="仿宋"/>
                <w:sz w:val="22"/>
                <w:szCs w:val="22"/>
              </w:rPr>
              <w:t>60cm*</w:t>
            </w:r>
            <w:r>
              <w:rPr>
                <w:rFonts w:hint="eastAsia" w:ascii="仿宋" w:hAnsi="仿宋" w:eastAsia="仿宋" w:cs="仿宋"/>
                <w:sz w:val="22"/>
                <w:szCs w:val="22"/>
                <w:lang w:val="en-US" w:eastAsia="zh-CN"/>
              </w:rPr>
              <w:t>120</w:t>
            </w:r>
            <w:r>
              <w:rPr>
                <w:rFonts w:hint="eastAsia" w:ascii="仿宋" w:hAnsi="仿宋" w:eastAsia="仿宋" w:cs="仿宋"/>
                <w:sz w:val="22"/>
                <w:szCs w:val="22"/>
              </w:rPr>
              <w:t>cm</w:t>
            </w:r>
            <w:r>
              <w:rPr>
                <w:rFonts w:hint="eastAsia" w:ascii="仿宋" w:hAnsi="仿宋" w:eastAsia="仿宋" w:cs="仿宋"/>
                <w:sz w:val="22"/>
                <w:szCs w:val="22"/>
                <w:lang w:val="en-US" w:eastAsia="zh-CN"/>
              </w:rPr>
              <w:t>，</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rPr>
              <w:t>擦巾</w:t>
            </w:r>
            <w:r>
              <w:rPr>
                <w:rFonts w:hint="eastAsia" w:ascii="仿宋" w:hAnsi="仿宋" w:eastAsia="仿宋" w:cs="仿宋"/>
                <w:sz w:val="22"/>
                <w:szCs w:val="22"/>
                <w:lang w:val="en-US" w:eastAsia="zh-CN"/>
              </w:rPr>
              <w:t>2</w:t>
            </w:r>
            <w:r>
              <w:rPr>
                <w:rFonts w:hint="eastAsia" w:ascii="仿宋" w:hAnsi="仿宋" w:eastAsia="仿宋" w:cs="仿宋"/>
                <w:sz w:val="22"/>
                <w:szCs w:val="22"/>
                <w:lang w:eastAsia="zh-CN"/>
              </w:rPr>
              <w:t>片</w:t>
            </w:r>
            <w:r>
              <w:rPr>
                <w:rFonts w:hint="eastAsia" w:ascii="仿宋" w:hAnsi="仿宋" w:eastAsia="仿宋" w:cs="仿宋"/>
                <w:sz w:val="22"/>
                <w:szCs w:val="22"/>
                <w:lang w:val="en-US" w:eastAsia="zh-CN"/>
              </w:rPr>
              <w:t>10*20cm 8层折叠</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中单：吸水倍率≥7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6</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ENT检查包</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eastAsia="zh-CN"/>
              </w:rPr>
              <w:t>中单</w:t>
            </w:r>
            <w:r>
              <w:rPr>
                <w:rFonts w:hint="eastAsia" w:ascii="仿宋" w:hAnsi="仿宋" w:eastAsia="仿宋" w:cs="仿宋"/>
                <w:sz w:val="22"/>
                <w:szCs w:val="22"/>
                <w:lang w:val="en-US" w:eastAsia="zh-CN"/>
              </w:rPr>
              <w:t>1张</w:t>
            </w:r>
            <w:r>
              <w:rPr>
                <w:rFonts w:hint="eastAsia" w:ascii="仿宋" w:hAnsi="仿宋" w:eastAsia="仿宋" w:cs="仿宋"/>
                <w:sz w:val="22"/>
                <w:szCs w:val="22"/>
              </w:rPr>
              <w:t>60cm*120cm</w:t>
            </w:r>
            <w:r>
              <w:rPr>
                <w:rFonts w:hint="eastAsia" w:ascii="仿宋" w:hAnsi="仿宋" w:eastAsia="仿宋" w:cs="仿宋"/>
                <w:sz w:val="22"/>
                <w:szCs w:val="22"/>
                <w:lang w:val="en-US" w:eastAsia="zh-CN"/>
              </w:rPr>
              <w:t>，</w:t>
            </w:r>
            <w:r>
              <w:rPr>
                <w:rFonts w:hint="eastAsia" w:ascii="仿宋" w:hAnsi="仿宋" w:eastAsia="仿宋" w:cs="仿宋"/>
                <w:sz w:val="22"/>
                <w:szCs w:val="22"/>
                <w:lang w:eastAsia="zh-CN"/>
              </w:rPr>
              <w:t>三层复合</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rPr>
              <w:t>擦巾</w:t>
            </w:r>
            <w:r>
              <w:rPr>
                <w:rFonts w:hint="eastAsia" w:ascii="仿宋" w:hAnsi="仿宋" w:eastAsia="仿宋" w:cs="仿宋"/>
                <w:sz w:val="22"/>
                <w:szCs w:val="22"/>
                <w:lang w:val="en-US" w:eastAsia="zh-CN"/>
              </w:rPr>
              <w:t>1</w:t>
            </w:r>
            <w:r>
              <w:rPr>
                <w:rFonts w:hint="eastAsia" w:ascii="仿宋" w:hAnsi="仿宋" w:eastAsia="仿宋" w:cs="仿宋"/>
                <w:sz w:val="22"/>
                <w:szCs w:val="22"/>
                <w:lang w:eastAsia="zh-CN"/>
              </w:rPr>
              <w:t>片</w:t>
            </w:r>
            <w:r>
              <w:rPr>
                <w:rFonts w:hint="eastAsia" w:ascii="仿宋" w:hAnsi="仿宋" w:eastAsia="仿宋" w:cs="仿宋"/>
                <w:sz w:val="22"/>
                <w:szCs w:val="22"/>
                <w:lang w:val="en-US" w:eastAsia="zh-CN"/>
              </w:rPr>
              <w:t>10*20cm 8层折叠</w:t>
            </w:r>
          </w:p>
        </w:tc>
        <w:tc>
          <w:tcPr>
            <w:tcW w:w="0" w:type="auto"/>
            <w:vAlign w:val="center"/>
          </w:tcPr>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擦巾：10*20cm 8层折叠</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吸水倍率≥9</w:t>
            </w:r>
          </w:p>
          <w:p>
            <w:pPr>
              <w:pStyle w:val="19"/>
              <w:keepNext w:val="0"/>
              <w:keepLines w:val="0"/>
              <w:pageBreakBefore w:val="0"/>
              <w:widowControl w:val="0"/>
              <w:kinsoku/>
              <w:wordWrap/>
              <w:overflowPunct/>
              <w:topLinePunct w:val="0"/>
              <w:autoSpaceDE/>
              <w:autoSpaceDN/>
              <w:bidi w:val="0"/>
              <w:adjustRightInd w:val="0"/>
              <w:snapToGrid w:val="0"/>
              <w:spacing w:line="360" w:lineRule="auto"/>
              <w:ind w:firstLine="440" w:firstLineChars="200"/>
              <w:jc w:val="both"/>
              <w:textAlignment w:val="auto"/>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中单：吸水倍率≥7</w:t>
            </w:r>
          </w:p>
        </w:tc>
      </w:tr>
    </w:tbl>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outlineLvl w:val="9"/>
        <w:rPr>
          <w:rFonts w:hint="eastAsia" w:ascii="仿宋" w:hAnsi="仿宋" w:eastAsia="仿宋" w:cs="仿宋"/>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74" w:firstLineChars="200"/>
        <w:jc w:val="both"/>
        <w:textAlignment w:val="auto"/>
        <w:outlineLvl w:val="9"/>
        <w:rPr>
          <w:rFonts w:hint="eastAsia" w:ascii="仿宋" w:hAnsi="仿宋" w:eastAsia="仿宋" w:cs="仿宋"/>
          <w:b/>
          <w:spacing w:val="-2"/>
          <w:sz w:val="24"/>
          <w:szCs w:val="24"/>
          <w:lang w:val="en-US" w:eastAsia="zh-CN"/>
        </w:rPr>
      </w:pPr>
    </w:p>
    <w:p>
      <w:pPr>
        <w:keepNext w:val="0"/>
        <w:keepLines w:val="0"/>
        <w:pageBreakBefore w:val="0"/>
        <w:widowControl w:val="0"/>
        <w:kinsoku/>
        <w:wordWrap/>
        <w:overflowPunct/>
        <w:topLinePunct w:val="0"/>
        <w:autoSpaceDE/>
        <w:autoSpaceDN/>
        <w:bidi w:val="0"/>
        <w:jc w:val="left"/>
        <w:textAlignment w:val="auto"/>
        <w:outlineLvl w:val="9"/>
        <w:rPr>
          <w:rFonts w:ascii="华文楷体" w:hAnsi="华文楷体" w:eastAsia="华文楷体"/>
          <w:b/>
          <w:bCs/>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9"/>
          <w:jc w:val="center"/>
        </w:pP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7</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FE9BE"/>
    <w:multiLevelType w:val="singleLevel"/>
    <w:tmpl w:val="859FE9BE"/>
    <w:lvl w:ilvl="0" w:tentative="0">
      <w:start w:val="1"/>
      <w:numFmt w:val="decimalEnclosedCircleChinese"/>
      <w:suff w:val="nothing"/>
      <w:lvlText w:val="%1　"/>
      <w:lvlJc w:val="left"/>
      <w:pPr>
        <w:ind w:left="0" w:firstLine="400"/>
      </w:pPr>
      <w:rPr>
        <w:rFonts w:hint="eastAsia"/>
      </w:rPr>
    </w:lvl>
  </w:abstractNum>
  <w:abstractNum w:abstractNumId="1">
    <w:nsid w:val="971C0BF3"/>
    <w:multiLevelType w:val="singleLevel"/>
    <w:tmpl w:val="971C0BF3"/>
    <w:lvl w:ilvl="0" w:tentative="0">
      <w:start w:val="4"/>
      <w:numFmt w:val="decimal"/>
      <w:suff w:val="nothing"/>
      <w:lvlText w:val="%1、"/>
      <w:lvlJc w:val="left"/>
    </w:lvl>
  </w:abstractNum>
  <w:abstractNum w:abstractNumId="2">
    <w:nsid w:val="21DB2B3C"/>
    <w:multiLevelType w:val="singleLevel"/>
    <w:tmpl w:val="21DB2B3C"/>
    <w:lvl w:ilvl="0" w:tentative="0">
      <w:start w:val="1"/>
      <w:numFmt w:val="decimalEnclosedCircleChinese"/>
      <w:suff w:val="nothing"/>
      <w:lvlText w:val="%1　"/>
      <w:lvlJc w:val="left"/>
      <w:pPr>
        <w:ind w:left="0" w:firstLine="400"/>
      </w:pPr>
      <w:rPr>
        <w:rFonts w:hint="eastAsia"/>
      </w:rPr>
    </w:lvl>
  </w:abstractNum>
  <w:abstractNum w:abstractNumId="3">
    <w:nsid w:val="5C306BED"/>
    <w:multiLevelType w:val="singleLevel"/>
    <w:tmpl w:val="5C306BED"/>
    <w:lvl w:ilvl="0" w:tentative="0">
      <w:start w:val="1"/>
      <w:numFmt w:val="decimalEnclosedCircleChinese"/>
      <w:suff w:val="nothing"/>
      <w:lvlText w:val="%1　"/>
      <w:lvlJc w:val="left"/>
      <w:pPr>
        <w:ind w:left="0" w:firstLine="400"/>
      </w:pPr>
      <w:rPr>
        <w:rFonts w:hint="eastAsia"/>
      </w:rPr>
    </w:lvl>
  </w:abstractNum>
  <w:abstractNum w:abstractNumId="4">
    <w:nsid w:val="6705BB1F"/>
    <w:multiLevelType w:val="singleLevel"/>
    <w:tmpl w:val="6705BB1F"/>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NTJkY2E1NjgxN2M3ZWZkMjM5MjViZDQ0ZTFlOGEifQ=="/>
  </w:docVars>
  <w:rsids>
    <w:rsidRoot w:val="008F788D"/>
    <w:rsid w:val="00014DC9"/>
    <w:rsid w:val="000209A4"/>
    <w:rsid w:val="000266DE"/>
    <w:rsid w:val="00047336"/>
    <w:rsid w:val="000532D2"/>
    <w:rsid w:val="000558B5"/>
    <w:rsid w:val="00074DD0"/>
    <w:rsid w:val="0008166D"/>
    <w:rsid w:val="000936F4"/>
    <w:rsid w:val="00095F12"/>
    <w:rsid w:val="000B3372"/>
    <w:rsid w:val="000B57B0"/>
    <w:rsid w:val="000B68FF"/>
    <w:rsid w:val="000C1FE8"/>
    <w:rsid w:val="000D6B7F"/>
    <w:rsid w:val="00120F69"/>
    <w:rsid w:val="001532E9"/>
    <w:rsid w:val="00156643"/>
    <w:rsid w:val="001A4547"/>
    <w:rsid w:val="001C420F"/>
    <w:rsid w:val="001F15F6"/>
    <w:rsid w:val="001F1860"/>
    <w:rsid w:val="00210B17"/>
    <w:rsid w:val="00221383"/>
    <w:rsid w:val="00231887"/>
    <w:rsid w:val="00247798"/>
    <w:rsid w:val="002624B7"/>
    <w:rsid w:val="00262FA5"/>
    <w:rsid w:val="002A08E9"/>
    <w:rsid w:val="002B1B7B"/>
    <w:rsid w:val="002C6C72"/>
    <w:rsid w:val="002D0C36"/>
    <w:rsid w:val="002D2F5C"/>
    <w:rsid w:val="002E7D54"/>
    <w:rsid w:val="003118F8"/>
    <w:rsid w:val="003130E8"/>
    <w:rsid w:val="00314DED"/>
    <w:rsid w:val="00316F79"/>
    <w:rsid w:val="00332F9B"/>
    <w:rsid w:val="0036257B"/>
    <w:rsid w:val="0038476D"/>
    <w:rsid w:val="003956E2"/>
    <w:rsid w:val="003A710D"/>
    <w:rsid w:val="003D4388"/>
    <w:rsid w:val="00414981"/>
    <w:rsid w:val="00415109"/>
    <w:rsid w:val="00450540"/>
    <w:rsid w:val="004541B8"/>
    <w:rsid w:val="00456783"/>
    <w:rsid w:val="00460336"/>
    <w:rsid w:val="004950C7"/>
    <w:rsid w:val="004A663F"/>
    <w:rsid w:val="004E0029"/>
    <w:rsid w:val="00516292"/>
    <w:rsid w:val="00526375"/>
    <w:rsid w:val="005350C3"/>
    <w:rsid w:val="0055731D"/>
    <w:rsid w:val="00580906"/>
    <w:rsid w:val="00583F5B"/>
    <w:rsid w:val="00590B8A"/>
    <w:rsid w:val="005C0E87"/>
    <w:rsid w:val="005D3D43"/>
    <w:rsid w:val="0060396B"/>
    <w:rsid w:val="006230D1"/>
    <w:rsid w:val="006262F3"/>
    <w:rsid w:val="006311CD"/>
    <w:rsid w:val="00650DDB"/>
    <w:rsid w:val="006830B3"/>
    <w:rsid w:val="00692EFD"/>
    <w:rsid w:val="006C312B"/>
    <w:rsid w:val="006C7057"/>
    <w:rsid w:val="006D4B4C"/>
    <w:rsid w:val="006E7401"/>
    <w:rsid w:val="007030E3"/>
    <w:rsid w:val="00724AB4"/>
    <w:rsid w:val="007258E3"/>
    <w:rsid w:val="00732932"/>
    <w:rsid w:val="007446CD"/>
    <w:rsid w:val="00766DEC"/>
    <w:rsid w:val="00771D26"/>
    <w:rsid w:val="00772757"/>
    <w:rsid w:val="00773016"/>
    <w:rsid w:val="007825CE"/>
    <w:rsid w:val="00782C11"/>
    <w:rsid w:val="007937C4"/>
    <w:rsid w:val="007A6386"/>
    <w:rsid w:val="007A6DAE"/>
    <w:rsid w:val="008113A8"/>
    <w:rsid w:val="0082367E"/>
    <w:rsid w:val="00833AA2"/>
    <w:rsid w:val="008369E7"/>
    <w:rsid w:val="0086056D"/>
    <w:rsid w:val="00872D65"/>
    <w:rsid w:val="00883706"/>
    <w:rsid w:val="0088552E"/>
    <w:rsid w:val="008B004F"/>
    <w:rsid w:val="008F788D"/>
    <w:rsid w:val="009067E0"/>
    <w:rsid w:val="00906A94"/>
    <w:rsid w:val="00913294"/>
    <w:rsid w:val="00922FB9"/>
    <w:rsid w:val="009307D9"/>
    <w:rsid w:val="00931D93"/>
    <w:rsid w:val="00933833"/>
    <w:rsid w:val="00936922"/>
    <w:rsid w:val="00945CA0"/>
    <w:rsid w:val="009460D1"/>
    <w:rsid w:val="00955832"/>
    <w:rsid w:val="0096013B"/>
    <w:rsid w:val="009837B4"/>
    <w:rsid w:val="0098785B"/>
    <w:rsid w:val="00995EDE"/>
    <w:rsid w:val="009A2C14"/>
    <w:rsid w:val="009A7A79"/>
    <w:rsid w:val="009A7C57"/>
    <w:rsid w:val="009D3B9C"/>
    <w:rsid w:val="00A27177"/>
    <w:rsid w:val="00A510A4"/>
    <w:rsid w:val="00A82625"/>
    <w:rsid w:val="00AB12E8"/>
    <w:rsid w:val="00AC2600"/>
    <w:rsid w:val="00AC7829"/>
    <w:rsid w:val="00AE6AF6"/>
    <w:rsid w:val="00AF1BE9"/>
    <w:rsid w:val="00B00D8C"/>
    <w:rsid w:val="00B02B10"/>
    <w:rsid w:val="00B068EA"/>
    <w:rsid w:val="00B2196A"/>
    <w:rsid w:val="00B41FC3"/>
    <w:rsid w:val="00B70D89"/>
    <w:rsid w:val="00B71992"/>
    <w:rsid w:val="00B7291E"/>
    <w:rsid w:val="00B82688"/>
    <w:rsid w:val="00B94586"/>
    <w:rsid w:val="00BC4ABF"/>
    <w:rsid w:val="00BC4B15"/>
    <w:rsid w:val="00BD2CBF"/>
    <w:rsid w:val="00BD34A0"/>
    <w:rsid w:val="00BD6D41"/>
    <w:rsid w:val="00C10CD1"/>
    <w:rsid w:val="00CB4E73"/>
    <w:rsid w:val="00CC4A37"/>
    <w:rsid w:val="00CE6487"/>
    <w:rsid w:val="00CF5BA0"/>
    <w:rsid w:val="00D13C7C"/>
    <w:rsid w:val="00D22C90"/>
    <w:rsid w:val="00D302AE"/>
    <w:rsid w:val="00D667CC"/>
    <w:rsid w:val="00D8318D"/>
    <w:rsid w:val="00D84D98"/>
    <w:rsid w:val="00D95BA8"/>
    <w:rsid w:val="00DB496E"/>
    <w:rsid w:val="00DC3A4E"/>
    <w:rsid w:val="00DD0C38"/>
    <w:rsid w:val="00DD1C83"/>
    <w:rsid w:val="00DE0DFD"/>
    <w:rsid w:val="00E0522A"/>
    <w:rsid w:val="00E0688A"/>
    <w:rsid w:val="00E14DFD"/>
    <w:rsid w:val="00E24382"/>
    <w:rsid w:val="00E3313E"/>
    <w:rsid w:val="00E33629"/>
    <w:rsid w:val="00E53CF5"/>
    <w:rsid w:val="00EB647E"/>
    <w:rsid w:val="00EB7442"/>
    <w:rsid w:val="00ED42AC"/>
    <w:rsid w:val="00EE33B5"/>
    <w:rsid w:val="00F0780B"/>
    <w:rsid w:val="00F10831"/>
    <w:rsid w:val="00F13612"/>
    <w:rsid w:val="00F331E0"/>
    <w:rsid w:val="00F50B53"/>
    <w:rsid w:val="00F534DD"/>
    <w:rsid w:val="00F638E5"/>
    <w:rsid w:val="00F70425"/>
    <w:rsid w:val="00F76900"/>
    <w:rsid w:val="00F91616"/>
    <w:rsid w:val="00F93EAF"/>
    <w:rsid w:val="00FC5C2C"/>
    <w:rsid w:val="00FD6BA3"/>
    <w:rsid w:val="00FD7C06"/>
    <w:rsid w:val="026B3B03"/>
    <w:rsid w:val="070A2D3C"/>
    <w:rsid w:val="09E64371"/>
    <w:rsid w:val="0D0E5D05"/>
    <w:rsid w:val="0EAA3109"/>
    <w:rsid w:val="130F7909"/>
    <w:rsid w:val="13206C1F"/>
    <w:rsid w:val="150E2D97"/>
    <w:rsid w:val="198428B7"/>
    <w:rsid w:val="1B3F2158"/>
    <w:rsid w:val="1C5545D7"/>
    <w:rsid w:val="1C672DD2"/>
    <w:rsid w:val="1F693807"/>
    <w:rsid w:val="28581302"/>
    <w:rsid w:val="28BB252D"/>
    <w:rsid w:val="29A37BD4"/>
    <w:rsid w:val="2A78406E"/>
    <w:rsid w:val="2B894AF9"/>
    <w:rsid w:val="2D587B1A"/>
    <w:rsid w:val="2DC04F9A"/>
    <w:rsid w:val="35384900"/>
    <w:rsid w:val="369D378C"/>
    <w:rsid w:val="377E1736"/>
    <w:rsid w:val="3BF2253A"/>
    <w:rsid w:val="3C5A54B3"/>
    <w:rsid w:val="3CB062C2"/>
    <w:rsid w:val="3CDB07AE"/>
    <w:rsid w:val="3CDB56F5"/>
    <w:rsid w:val="3CF408D6"/>
    <w:rsid w:val="3EB1085D"/>
    <w:rsid w:val="406821E7"/>
    <w:rsid w:val="45BA2D15"/>
    <w:rsid w:val="47325269"/>
    <w:rsid w:val="49C151FB"/>
    <w:rsid w:val="52324725"/>
    <w:rsid w:val="572852D6"/>
    <w:rsid w:val="58D878BE"/>
    <w:rsid w:val="5AFD20A0"/>
    <w:rsid w:val="5B131FA8"/>
    <w:rsid w:val="5F3B69F4"/>
    <w:rsid w:val="614346B7"/>
    <w:rsid w:val="623772C1"/>
    <w:rsid w:val="62EF2C2E"/>
    <w:rsid w:val="65841B54"/>
    <w:rsid w:val="66195C41"/>
    <w:rsid w:val="66360FA3"/>
    <w:rsid w:val="6D6C6CDE"/>
    <w:rsid w:val="712A7454"/>
    <w:rsid w:val="79C53B6E"/>
    <w:rsid w:val="7F307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210"/>
    </w:pPr>
  </w:style>
  <w:style w:type="paragraph" w:styleId="3">
    <w:name w:val="Body Text Indent"/>
    <w:basedOn w:val="1"/>
    <w:qFormat/>
    <w:uiPriority w:val="99"/>
    <w:pPr>
      <w:spacing w:after="120"/>
      <w:ind w:left="420" w:leftChars="200"/>
    </w:pPr>
  </w:style>
  <w:style w:type="paragraph" w:styleId="6">
    <w:name w:val="annotation text"/>
    <w:basedOn w:val="1"/>
    <w:semiHidden/>
    <w:unhideWhenUsed/>
    <w:qFormat/>
    <w:uiPriority w:val="99"/>
    <w:pPr>
      <w:jc w:val="left"/>
    </w:pPr>
  </w:style>
  <w:style w:type="paragraph" w:styleId="7">
    <w:name w:val="Date"/>
    <w:basedOn w:val="1"/>
    <w:next w:val="1"/>
    <w:link w:val="18"/>
    <w:semiHidden/>
    <w:qFormat/>
    <w:uiPriority w:val="0"/>
    <w:pPr>
      <w:ind w:left="100" w:leftChars="2500"/>
    </w:pPr>
    <w:rPr>
      <w:sz w:val="44"/>
      <w:szCs w:val="44"/>
      <w:lang w:val="zh-CN"/>
    </w:rPr>
  </w:style>
  <w:style w:type="paragraph" w:styleId="8">
    <w:name w:val="Balloon Text"/>
    <w:basedOn w:val="1"/>
    <w:link w:val="23"/>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Hyperlink"/>
    <w:basedOn w:val="13"/>
    <w:unhideWhenUsed/>
    <w:qFormat/>
    <w:uiPriority w:val="99"/>
    <w:rPr>
      <w:color w:val="0000FF" w:themeColor="hyperlink"/>
      <w:u w:val="single"/>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10"/>
    <w:qFormat/>
    <w:uiPriority w:val="99"/>
    <w:rPr>
      <w:sz w:val="18"/>
      <w:szCs w:val="18"/>
    </w:rPr>
  </w:style>
  <w:style w:type="character" w:customStyle="1" w:styleId="17">
    <w:name w:val="页脚 字符"/>
    <w:basedOn w:val="13"/>
    <w:link w:val="9"/>
    <w:qFormat/>
    <w:uiPriority w:val="99"/>
    <w:rPr>
      <w:sz w:val="18"/>
      <w:szCs w:val="18"/>
    </w:rPr>
  </w:style>
  <w:style w:type="character" w:customStyle="1" w:styleId="18">
    <w:name w:val="日期 字符"/>
    <w:basedOn w:val="13"/>
    <w:link w:val="7"/>
    <w:semiHidden/>
    <w:qFormat/>
    <w:uiPriority w:val="0"/>
    <w:rPr>
      <w:rFonts w:ascii="Times New Roman" w:hAnsi="Times New Roman" w:eastAsia="宋体" w:cs="Times New Roman"/>
      <w:sz w:val="44"/>
      <w:szCs w:val="44"/>
      <w:lang w:val="zh-CN"/>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标题 1 字符"/>
    <w:basedOn w:val="13"/>
    <w:link w:val="4"/>
    <w:qFormat/>
    <w:uiPriority w:val="9"/>
    <w:rPr>
      <w:rFonts w:ascii="Times New Roman" w:hAnsi="Times New Roman" w:eastAsia="宋体" w:cs="Times New Roman"/>
      <w:b/>
      <w:bCs/>
      <w:kern w:val="44"/>
      <w:sz w:val="44"/>
      <w:szCs w:val="44"/>
    </w:rPr>
  </w:style>
  <w:style w:type="character" w:customStyle="1" w:styleId="21">
    <w:name w:val="标题 2 字符"/>
    <w:basedOn w:val="13"/>
    <w:link w:val="5"/>
    <w:qFormat/>
    <w:uiPriority w:val="9"/>
    <w:rPr>
      <w:rFonts w:asciiTheme="majorHAnsi" w:hAnsiTheme="majorHAnsi" w:eastAsiaTheme="majorEastAsia" w:cstheme="majorBidi"/>
      <w:b/>
      <w:bCs/>
      <w:sz w:val="32"/>
      <w:szCs w:val="32"/>
    </w:rPr>
  </w:style>
  <w:style w:type="paragraph" w:customStyle="1" w:styleId="2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3">
    <w:name w:val="批注框文本 字符"/>
    <w:basedOn w:val="13"/>
    <w:link w:val="8"/>
    <w:semiHidden/>
    <w:qFormat/>
    <w:uiPriority w:val="99"/>
    <w:rPr>
      <w:rFonts w:ascii="Times New Roman" w:hAnsi="Times New Roman" w:eastAsia="宋体" w:cs="Times New Roman"/>
      <w:sz w:val="18"/>
      <w:szCs w:val="18"/>
    </w:rPr>
  </w:style>
  <w:style w:type="character" w:customStyle="1" w:styleId="24">
    <w:name w:val="样式1 Char Char"/>
    <w:link w:val="25"/>
    <w:qFormat/>
    <w:uiPriority w:val="0"/>
    <w:rPr>
      <w:rFonts w:ascii="Arial" w:hAnsi="Arial" w:eastAsia="宋体"/>
      <w:szCs w:val="24"/>
    </w:rPr>
  </w:style>
  <w:style w:type="paragraph" w:customStyle="1" w:styleId="25">
    <w:name w:val="样式1"/>
    <w:basedOn w:val="1"/>
    <w:link w:val="24"/>
    <w:qFormat/>
    <w:uiPriority w:val="0"/>
    <w:pPr>
      <w:spacing w:line="360" w:lineRule="exact"/>
      <w:ind w:firstLine="200" w:firstLineChars="200"/>
    </w:pPr>
    <w:rPr>
      <w:rFonts w:ascii="Arial" w:hAnsi="Arial" w:cstheme="minorBidi"/>
    </w:rPr>
  </w:style>
  <w:style w:type="paragraph" w:customStyle="1" w:styleId="26">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Table Paragraph"/>
    <w:basedOn w:val="1"/>
    <w:qFormat/>
    <w:uiPriority w:val="1"/>
  </w:style>
  <w:style w:type="table" w:customStyle="1" w:styleId="28">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3809</Words>
  <Characters>4004</Characters>
  <Lines>12</Lines>
  <Paragraphs>3</Paragraphs>
  <TotalTime>17</TotalTime>
  <ScaleCrop>false</ScaleCrop>
  <LinksUpToDate>false</LinksUpToDate>
  <CharactersWithSpaces>4054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Yvonne Wu</dc:creator>
  <cp:lastModifiedBy>shirley</cp:lastModifiedBy>
  <dcterms:modified xsi:type="dcterms:W3CDTF">2023-03-08T08:17:12Z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CB684595D07D4007B3EEFE1A6D86FBCA</vt:lpwstr>
  </property>
</Properties>
</file>